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05-0279/9/2024</w:t>
      </w:r>
    </w:p>
    <w:p w:rsidR="00A77B3E">
      <w:r>
        <w:t xml:space="preserve">                                                                                                   91MS0009-телефон-телефон</w:t>
      </w:r>
    </w:p>
    <w:p w:rsidR="00A77B3E">
      <w:r>
        <w:t>П О С Т А Н О В Л Е Н И Е</w:t>
      </w:r>
    </w:p>
    <w:p w:rsidR="00A77B3E">
      <w:r>
        <w:t>дата</w:t>
        <w:tab/>
        <w:tab/>
        <w:tab/>
        <w:t xml:space="preserve">                                                             адрес</w:t>
      </w:r>
    </w:p>
    <w:p w:rsidR="00A77B3E">
      <w:r>
        <w:t xml:space="preserve">                                       </w:t>
      </w:r>
    </w:p>
    <w:p w:rsidR="00A77B3E">
      <w:r>
        <w:t xml:space="preserve">Мировой судья судебного участка №9 Киевского судебного района адрес фио, при участии защитника фио, рассмотрев в открытом судебном заседании объединенное дело об административном правонарушении, предусмотренном частью 3 статьи 14.1.2 Кодекса Российской Федерации об административных правонарушениях (далее – КоАП РФ) в отношении наименование организации (ОГРН ...,                              ИНН/КПП .../..., зарегистрированного по адресу: адрес)  </w:t>
      </w:r>
    </w:p>
    <w:p w:rsidR="00A77B3E">
      <w:r>
        <w:t xml:space="preserve">                                                               установил:</w:t>
      </w:r>
    </w:p>
    <w:p w:rsidR="00A77B3E">
      <w:r>
        <w:t>Главным государственным инспектором ТО ГАДН по адрес МТУ Ространснадзора по ЮФО при проведении постоянного рейда дата установлено, что юридическим лицом - наименование организации (адрес), имеющим лицензию на осуществление деятельности по перевозкам пассажиров и иных лиц автобусами от дата № АК-телефон, нарушен порядок заполнения путевого листа при осуществлении перевозки автобусом Хайгер KLQ 8885Q с государственным регистрационным знаком под управлением водителя фио, а именно в путевом листе № 007852 от дата не указан СНИЛС водителя, чем нарушены требования ст. 6 Федерального закона «Устав автомобильного транспорта и городского наземного электрического транспорта№ от дата              № 259-ФЗ, п.3 раздела 6 Приказа Министерства транспорта РФ от дата              № 390, п. «г» ст. 8 Постановления Правительства Российской Федерации  от дата № 1616 «О лицензировании деятельность по перевозкам пассажиров и иных лиц автобусами», чем совершено административное правонарушение, предусмотренное частью 3 статьи 14.1.2 КоАП РФ.</w:t>
      </w:r>
    </w:p>
    <w:p w:rsidR="00A77B3E">
      <w:r>
        <w:t>Защитник наименование организации  фио с нарушением согласилась, пояснила, что сведения о СНИЛС водителя в путевом листе не были указаны по невнимательности лица, его заполнившего,  ходатайствовала о назначении наказания в виде предупреждения.</w:t>
      </w:r>
    </w:p>
    <w:p w:rsidR="00A77B3E">
      <w:r>
        <w:t>Выслушав защитника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наименование организации осуществляет деятельность по перевозкам пассажиров автобусами лицензиата на основании договора перевозки пассажира или договора фрахтования транспортного средства (коммерческие перевозки), перевозки автобусами иных лиц лицензиата для собственных нужд, на основании лицензии №АК-телефон от дата, Федеральной службой по надзору в сфере транспорта Министерства транспорта Российской Федерации (л.д.9-10).</w:t>
      </w:r>
    </w:p>
    <w:p w:rsidR="00A77B3E">
      <w:r>
        <w:t>На основании решения о проведении постоянного рейда от дата № 8 главным государственным инспектором ТО ГАДН по адрес МТУ Ространснадзора по ЮФО фио при проведении постоянного рейда в отношении наименование организации выявлено, что дата выпущено транспортное средство Хайгер KLQ 8885Q с государственным регистрационным знаком под управлением водителя фио без указания в путевом листе № 007852 СНИЛС водителя.</w:t>
      </w:r>
    </w:p>
    <w:p w:rsidR="00A77B3E">
      <w:r>
        <w:t>По результатам проведения проверки составлен акт постоянного рейда № РК телефон от дата (л.д. 11).</w:t>
      </w:r>
    </w:p>
    <w:p w:rsidR="00A77B3E">
      <w:r>
        <w:t>Статьей 20 Федерального закона «О безопасности дорожного</w:t>
      </w:r>
    </w:p>
    <w:p w:rsidR="00A77B3E">
      <w:r>
        <w:t xml:space="preserve"> движения» от дата № 196-ФЗ установлено, что</w:t>
      </w:r>
    </w:p>
    <w:p w:rsidR="00A77B3E">
      <w:r>
        <w:t xml:space="preserve"> ю</w:t>
      </w:r>
    </w:p>
    <w:p w:rsidR="00A77B3E">
      <w:r>
        <w:t>ридические лица, индивидуальные предприниматели,</w:t>
      </w:r>
    </w:p>
    <w:p w:rsidR="00A77B3E">
      <w:r>
        <w:t xml:space="preserve"> осуществляющие эксплуатацию транспортных средств, обязаны</w:t>
      </w:r>
    </w:p>
    <w:p w:rsidR="00A77B3E">
      <w:r>
        <w:t xml:space="preserve"> организовывать работу водителей в соответствии с</w:t>
      </w:r>
    </w:p>
    <w:p w:rsidR="00A77B3E">
      <w:r>
        <w:t xml:space="preserve"> требованиями, обеспечивающими безопасность дорожного</w:t>
      </w:r>
    </w:p>
    <w:p w:rsidR="00A77B3E">
      <w:r>
        <w:t xml:space="preserve"> движения.</w:t>
      </w:r>
    </w:p>
    <w:p w:rsidR="00A77B3E">
      <w:r>
        <w:t xml:space="preserve"> </w:t>
      </w:r>
    </w:p>
    <w:p w:rsidR="00A77B3E"/>
    <w:p w:rsidR="00A77B3E">
      <w:r>
        <w:t>Согласно п.п. 4 п. 3 ст. 6 Федерального закона РФ от 08</w:t>
      </w:r>
    </w:p>
    <w:p w:rsidR="00A77B3E">
      <w:r>
        <w:t xml:space="preserve"> дата № 259-ФЗ «Устав автомобильного транспорта</w:t>
      </w:r>
    </w:p>
    <w:p w:rsidR="00A77B3E">
      <w:r>
        <w:t xml:space="preserve"> и</w:t>
      </w:r>
    </w:p>
    <w:p w:rsidR="00A77B3E">
      <w:r>
        <w:t xml:space="preserve"> </w:t>
      </w:r>
    </w:p>
    <w:p w:rsidR="00A77B3E">
      <w:r>
        <w:t>городского наземного электрического транспорта», обязательные</w:t>
      </w:r>
    </w:p>
    <w:p w:rsidR="00A77B3E">
      <w:r>
        <w:t xml:space="preserve"> реквизиты и порядок заполнения путевых листов</w:t>
      </w:r>
    </w:p>
    <w:p w:rsidR="00A77B3E">
      <w:r>
        <w:t xml:space="preserve"> </w:t>
      </w:r>
    </w:p>
    <w:p w:rsidR="00A77B3E">
      <w:r>
        <w:t>утверждаются федеральным органом исполнительной власти,</w:t>
      </w:r>
    </w:p>
    <w:p w:rsidR="00A77B3E">
      <w:r>
        <w:t xml:space="preserve"> осуществляющим функции по выработке государственной</w:t>
      </w:r>
    </w:p>
    <w:p w:rsidR="00A77B3E">
      <w:r>
        <w:t xml:space="preserve"> политики и нормативно-правовому регулированию в сфере</w:t>
      </w:r>
    </w:p>
    <w:p w:rsidR="00A77B3E">
      <w:r>
        <w:t xml:space="preserve"> транспорта, в порядке, установленном Правительством</w:t>
      </w:r>
    </w:p>
    <w:p w:rsidR="00A77B3E">
      <w:r>
        <w:t xml:space="preserve"> Российской</w:t>
      </w:r>
    </w:p>
    <w:p w:rsidR="00A77B3E">
      <w:r>
        <w:t xml:space="preserve"> Федерации.</w:t>
      </w:r>
    </w:p>
    <w:p w:rsidR="00A77B3E">
      <w:r>
        <w:t xml:space="preserve"> Путевой лист должен содержать сведения о водителе</w:t>
      </w:r>
    </w:p>
    <w:p w:rsidR="00A77B3E">
      <w:r>
        <w:t xml:space="preserve"> транспортного</w:t>
      </w:r>
    </w:p>
    <w:p w:rsidR="00A77B3E">
      <w:r>
        <w:t xml:space="preserve"> средства.</w:t>
      </w:r>
    </w:p>
    <w:p w:rsidR="00A77B3E"/>
    <w:p w:rsidR="00A77B3E">
      <w:r>
        <w:t>В соответствии с п.п. «г» п.8 Положения о лицензировании</w:t>
      </w:r>
    </w:p>
    <w:p w:rsidR="00A77B3E">
      <w:r>
        <w:t xml:space="preserve"> деятельности по перевозкам пассажиров и иных лиц автобусам,</w:t>
      </w:r>
    </w:p>
    <w:p w:rsidR="00A77B3E">
      <w:r>
        <w:t xml:space="preserve"> утвержденным Постановлением Правительства РФ от дата</w:t>
      </w:r>
    </w:p>
    <w:p w:rsidR="00A77B3E">
      <w:r>
        <w:t xml:space="preserve"> дата № 1616, лицензиаты обязаны заполнять путевые</w:t>
      </w:r>
    </w:p>
    <w:p w:rsidR="00A77B3E">
      <w:r>
        <w:t xml:space="preserve"> листы в</w:t>
      </w:r>
    </w:p>
    <w:p w:rsidR="00A77B3E">
      <w:r>
        <w:t xml:space="preserve"> </w:t>
      </w:r>
    </w:p>
    <w:p w:rsidR="00A77B3E">
      <w:r>
        <w:t>порядке, установленном Министерством транспорта Российской</w:t>
      </w:r>
    </w:p>
    <w:p w:rsidR="00A77B3E">
      <w:r>
        <w:t xml:space="preserve"> Федерации в соответствии со</w:t>
      </w:r>
    </w:p>
    <w:p w:rsidR="00A77B3E">
      <w:r>
        <w:t xml:space="preserve"> </w:t>
      </w:r>
    </w:p>
    <w:p w:rsidR="00A77B3E">
      <w:r>
        <w:t>статьей 6 Федерального закона «Устав автомобильного</w:t>
      </w:r>
    </w:p>
    <w:p w:rsidR="00A77B3E">
      <w:r>
        <w:t xml:space="preserve"> транспорта и городского наземного электрического</w:t>
      </w:r>
    </w:p>
    <w:p w:rsidR="00A77B3E">
      <w:r>
        <w:t xml:space="preserve"> транспорта»</w:t>
      </w:r>
    </w:p>
    <w:p w:rsidR="00A77B3E">
      <w:r>
        <w:t>.</w:t>
      </w:r>
    </w:p>
    <w:p w:rsidR="00A77B3E">
      <w:r>
        <w:t>Согласно п.3 раздела 6 Приказа Министерства транспорта РФ от</w:t>
      </w:r>
    </w:p>
    <w:p w:rsidR="00A77B3E">
      <w:r>
        <w:t xml:space="preserve"> дата № 390 «Об утверждении состава</w:t>
      </w:r>
    </w:p>
    <w:p w:rsidR="00A77B3E">
      <w:r>
        <w:t xml:space="preserve"> сведений, указанных в части 3 статьи 6 ФЗ от дата</w:t>
      </w:r>
    </w:p>
    <w:p w:rsidR="00A77B3E">
      <w:r>
        <w:t xml:space="preserve"> года № 259-ФЗ «Устав автомобильного транспорта и городского</w:t>
      </w:r>
    </w:p>
    <w:p w:rsidR="00A77B3E">
      <w:r>
        <w:t xml:space="preserve"> наземного электрического транспорта», и порядка оформления</w:t>
      </w:r>
    </w:p>
    <w:p w:rsidR="00A77B3E">
      <w:r>
        <w:t xml:space="preserve"> или формирования путевого листа»,</w:t>
      </w:r>
    </w:p>
    <w:p w:rsidR="00A77B3E">
      <w:r>
        <w:t xml:space="preserve"> с</w:t>
      </w:r>
    </w:p>
    <w:p w:rsidR="00A77B3E">
      <w:r>
        <w:t>ведения о водителе (водителях) транспортного средства должны</w:t>
      </w:r>
    </w:p>
    <w:p w:rsidR="00A77B3E">
      <w:r>
        <w:t xml:space="preserve"> включать: 1) фамилию, имя, отчество (при наличии); 2)</w:t>
      </w:r>
    </w:p>
    <w:p w:rsidR="00A77B3E">
      <w:r>
        <w:t xml:space="preserve"> серию, номер и дату выдачи водительского удостоверения; 3)</w:t>
      </w:r>
    </w:p>
    <w:p w:rsidR="00A77B3E">
      <w:r>
        <w:t xml:space="preserve"> страховой номер индивидуального лицевого</w:t>
      </w:r>
    </w:p>
    <w:p w:rsidR="00A77B3E">
      <w:r>
        <w:t xml:space="preserve"> счета.</w:t>
      </w:r>
    </w:p>
    <w:p w:rsidR="00A77B3E">
      <w:r>
        <w:t>Диспозицией части 3 статьи 14.1.2 КоАП РФ предусмотрена административная ответственность за осуществление предпринимательской деятельности в области транспорта с нарушением условий, предусмотренных лицензией.</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№ПРК телефон об административном правонарушении (л.д.3-4), выписка из реестра лицензий (л.д. 9-10), к/акта постоянного рейда №008009 от дата (л.д.11), к/протокола осмотра от дата с приложением (л.д. 12-26), к/решения о проведении постоянного рейда от дата № 8 (л.д. 27-37), выписка ЕГРЮЛ       (л.д. 38-46)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юридическое лицо - наименование организации совершило административное правонарушение, предусмотренное частью 3 статьи 14.1.2 КоАП РФ.</w:t>
      </w:r>
    </w:p>
    <w:p w:rsidR="00A77B3E">
      <w:r>
        <w:t xml:space="preserve">При назначении наказания судом учитываются конкретные обстоятельства совершенного правонарушения, пояснениями защитника привлекаемого лица, устранением допущенных нарушений, в связи с чем, само по себе совершенное деяние не содержит опасной угрозы для личности, общества и государства, признание вины, отнесение                   наименование организации к субъектам малого предпринимательства. </w:t>
      </w:r>
    </w:p>
    <w:p w:rsidR="00A77B3E">
      <w:r>
        <w:t xml:space="preserve">В данном случае вынесением в отношении наименование организации постановления о назначении административного наказания, рассмотрением административного дела в суде достигнута предупредительная цель административного производства, установленная статьей 3.1 Кодекса РФ об административных правонарушениях.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наименование организации виновным в совершении административного правонарушения, предусмотренного частью 3 статьи 14.1.2 Кодекса Российской Федерации об административных правонарушениях, и назначить административное наказание в виде предупреждения.</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