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05-0284/9/2025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(адрес,/2А, пом. 19) Чолаха фио, паспортные данные УзССР, паспортные данные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 о замене административного штрафа предупреждением.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«Начало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(л.д.2), копия форма ЕФС-1 (л.д. 6, 7),  копия выписки ЕГРЮЛ  (л.д. 8), 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Чолаха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79709100000000074185,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