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05-0305/9/2024 </w:t>
      </w:r>
    </w:p>
    <w:p w:rsidR="00A77B3E">
      <w:r>
        <w:t xml:space="preserve">УИД 91MS0009-телефон-телефон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при участии представителя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(адрес, лит. ...), ОГРН ...,</w:t>
      </w:r>
    </w:p>
    <w:p w:rsidR="00A77B3E">
      <w:r>
        <w:t xml:space="preserve">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годовую бухгалтерскую (финансовую) отчетность за дата (форма по КНД 0710096).</w:t>
      </w:r>
    </w:p>
    <w:p w:rsidR="00A77B3E">
      <w:r>
        <w:t>Представитель наименование организации фио с нарушением согласилась.</w:t>
      </w:r>
    </w:p>
    <w:p w:rsidR="00A77B3E">
      <w:r>
        <w:t>Заслушав представителя, 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(с изменениями и дополнениями) - далее Закон № 402-ФЗ,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0710096) представлена наименование организации в ИФНС России по адрес посредством ТКС дата (регистрационный №2133840845), законодательно установленный срок представления годовой бухгалтерской (финансовой) отчётности – дата, то есть документ был представлен на 8 календарных дней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упрощенная бухгалтерская (финансовая) отчетность (л.д. 10), квитанция о приеме (л.д.11), выписка из ЕГРЮЛ                        (л.д. 12-14),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0410760300095003052419128.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адрес.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