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05-0311/9/2025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потерпевшего –                         фио,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правонарушениях, в отношении</w:t>
      </w:r>
    </w:p>
    <w:p w:rsidR="00A77B3E">
      <w:r>
        <w:t>фио, паспортные данные, СОССР, проживающего по адресу: адрес,              ул. фио, д. 51, паспортные данные,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время, находясь по адресу: адрес, нанес фио несколько ударов кулаком по лицу, один удар ногой в область головы, причинив физическую боль и телесные повреждения в виде кровоподтеков лица, кровоизлияния в склеру правого глаза,  которые согласно заключения эксперта № 655 от дата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здоровью.</w:t>
      </w:r>
    </w:p>
    <w:p w:rsidR="00A77B3E">
      <w:r>
        <w:t>В судебном заседании фио вину признал, с нарушением согласился, пояснил, что телесные повреждения у фио образовались в результате падения, когда он его оттолкнул.</w:t>
      </w:r>
    </w:p>
    <w:p w:rsidR="00A77B3E">
      <w:r>
        <w:t>Потерпевший фио пояснил, что в ходе конфликта по месту жительства дата фио нанес ему многочисленные удары кулаками по лицу и один удар ногой в область головы.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272238              (л.д. 1), заявление (л.д.3), объяснение (л.д. 4), заключение эксперта №223 от дата (л.д. 31-32), заключение эксперта №665 от дата (л.д. 39-41), а также иные материалы как надлежащие доказательства. </w:t>
      </w:r>
    </w:p>
    <w:p w:rsidR="00A77B3E">
      <w:r>
        <w:t>Доводы фио о механизме образования телесных повреждений у фио опровергаются показаниями потерпевшего в совокупности с выводами судебно-медицинского эксперта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признание им вины в качестве смягчающего обстоятельства и отсутствие обстоятельств, отягчающих административную ответственность.</w:t>
      </w:r>
    </w:p>
    <w:p w:rsidR="00A77B3E">
      <w:r>
        <w:t xml:space="preserve"> 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0410760300095003112506116.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