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05-0328/9/2025</w:t>
      </w:r>
    </w:p>
    <w:p w:rsidR="00A77B3E">
      <w:r>
        <w:t xml:space="preserve">                                                                                      УИД 91MS0027-телефон-телефон</w:t>
      </w:r>
    </w:p>
    <w:p w:rsidR="00A77B3E"/>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защитника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телефон,</w:t>
      </w:r>
    </w:p>
    <w:p w:rsidR="00A77B3E">
      <w:r>
        <w:t xml:space="preserve">                                                                          установил:</w:t>
      </w:r>
    </w:p>
    <w:p w:rsidR="00A77B3E">
      <w:r>
        <w:t>фио дата в время по адресу: адрес,                 Подгородная, адрес, адрес, управлял транспортным средством марка автомобиля transit» с государственным регистрационным знаком «A688AO82»,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факт отказа от прохождения освидетельствования не оспаривал, причину пояснил тем, что действовал по рекомендации сотрудников ГИБДД. Настаивал на том, что управлял транспортным средством в трезвом состоянии.</w:t>
      </w:r>
    </w:p>
    <w:p w:rsidR="00A77B3E">
      <w:r>
        <w:t>Защитник фио ссылался на недопустимость доказательств по делу, неполноту разъяснения фио прав и отсутствие на видеозаписи составления процессуальных документов.</w:t>
      </w:r>
    </w:p>
    <w:p w:rsidR="00A77B3E">
      <w:r>
        <w:t>Заслушав фио,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071559 (л.д. 2).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246805 об административном правонарушении (л.д.1), протокол от дата серии 82ОТ № 071559 об отстранении от управления транспортным средством (л.д.2), протокол о направлении на медицинское освидетельствование от дата серия 82МО № 023866 (л.д.3), СD-диск с видеозаписью, на которой зафиксирован отказ от прохождения освидетельствования на состояние опьянения (л.д. 4), рапорт (л.д. 9), карточку операции с в/у (л.д.11), сведения о правонарушениях (л.д. 12), а также иные материалы, как надлежащие доказательства.</w:t>
      </w:r>
    </w:p>
    <w:p w:rsidR="00A77B3E">
      <w:r>
        <w:t xml:space="preserve">Суд признает исследованные доказательства достаточными для установления по делу всех значимых обстоятельств. </w:t>
      </w:r>
    </w:p>
    <w:p w:rsidR="00A77B3E">
      <w:r>
        <w:t>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предусмотренных ст. 51 Конституции РФ и ст. 25.1 КоАП РФ, отстранение фио от управления транспортным средством, отказ  фио от прохождения освидетельствования на месте и в медицинском учреждении.</w:t>
      </w:r>
    </w:p>
    <w:p w:rsidR="00A77B3E">
      <w:r>
        <w:t>Вопреки доводам защитника, административная процедура, проведенная в отношении фио, зафиксирована видеозаписью полно и непрерывно.</w:t>
      </w:r>
    </w:p>
    <w:p w:rsidR="00A77B3E">
      <w:r>
        <w:t>Отсутствие на указанной видеозаписи момента составления протоколов об отстранении от управления транспортным средством, о направлении на медицинское освидетельствование, об административном правонарушении, не влияет на данный вывод и не влечет признание недопустимыми вышеперечисленных доказательств.</w:t>
      </w:r>
    </w:p>
    <w:p w:rsidR="00A77B3E">
      <w:r>
        <w:t>Доводы защитника о неполноте разъяснения фио процессуальных прав суд оценивает исходя из того, что видеозаписью зафиксировано разъяснение ст. 51 Конституции РФ и ст. 25.1 КоАП РФ, при составлении протокола об административном правонарушении фио имел возможность заполнить графу объяснений, в графе о разъяснении прав, предусмотренных ст. 51 Конституции РФ и ст. 25.1 КоАП РФ, расписался об ознакомлении.</w:t>
      </w:r>
    </w:p>
    <w:p w:rsidR="00A77B3E">
      <w:r>
        <w:t>Все составленные инспектором протоколы подписаны фио без возражений, в том числе в графах о получении копий.</w:t>
      </w:r>
    </w:p>
    <w:p w:rsidR="00A77B3E">
      <w:r>
        <w:t xml:space="preserve">Основания отстранения фио от управления транспортным средством, указаны должностным лицом в соответствующем протоколе, определены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 </w:t>
      </w:r>
    </w:p>
    <w:p w:rsidR="00A77B3E">
      <w:r>
        <w:t>Доводы фио о введении в заблуждение инспектором ДПС суд оценивает критически. Из исследованной видеозаписи усматривается, что фио понимает суть проводимой в отношении него административной процедуры, без колебаний отвечает отказом на требования инспектора пройти освидетельствование на состояние опьянения при помощи прибора алкотектора и в медицинском учреждении, сообщает об употреблении спиртного накануне.</w:t>
      </w:r>
    </w:p>
    <w:p w:rsidR="00A77B3E">
      <w:r>
        <w:t>фио и его защитник подтвердили суду, что с жалобами на действия сотрудников ДПС они не обращались.</w:t>
      </w:r>
    </w:p>
    <w:p w:rsidR="00A77B3E">
      <w:r>
        <w:t>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18810491251600000788.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