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05-0337/9/2025</w:t>
      </w:r>
    </w:p>
    <w:p w:rsidR="00A77B3E">
      <w:r>
        <w:t xml:space="preserve">                                                                                   УИД 91MS0009-телефон-телефон</w:t>
      </w:r>
    </w:p>
    <w:p w:rsidR="00A77B3E">
      <w:r>
        <w:t xml:space="preserve">                                                   ПОСТАНОВЛЕНИЕ</w:t>
      </w:r>
    </w:p>
    <w:p w:rsidR="00A77B3E">
      <w:r>
        <w:t>дата                                                                                    адрес</w:t>
      </w:r>
    </w:p>
    <w:p w:rsidR="00A77B3E"/>
    <w:p w:rsidR="00A77B3E">
      <w:r>
        <w:t>Мировой судья судебного участка № 9 Киевского судебного района адрес фио, рассмотрев в открытом судебном заседании дело об административном правонарушении, предусмотренном статьи 16.3 Кодекса Российской Федерации об административных правонарушениях в отношении фио, паспортные данные, УзССР, паспортные данные,  телефон, зарегистрированной по адресу: адрес,</w:t>
      </w:r>
    </w:p>
    <w:p w:rsidR="00A77B3E">
      <w:r>
        <w:t xml:space="preserve">                                                          установил:</w:t>
      </w:r>
    </w:p>
    <w:p w:rsidR="00A77B3E">
      <w:r>
        <w:t>фио дата, в время, находясь в отделении почтовой связи № 295022 наименование организации, расположенного по адресу: адрес, в качестве товаров для личного пользования, получила международное почтовое отправление                                № RW054843804KZ, в содержимом которого находились 60 упаковок с надписью «Amina coffee detox», в состав которых входит сильнодействующее вещество «сибутрамин» (общей массой сыпучего вещества сумма), включенный в «Список сильнодействующих и ядовитых веществ для целей статьи 234 и других статей Уголовного кодекса Российской Федерации, а также крупного размера сильнодействующих веществ для целей статьи 234 Уголовного кодекса Российской Федерации», утвержденный Постановлением Правительства Российской Федерации от дата № 964, отнесённый к сильнодействующим веществам для целей статьи 234 и других статей Уголовного кодекса Российской Федерации, не имея специальных разрешительных документов, чем нарушила пункт 1 статьи 47, статью 50 Федерального закона от дата № 61-ФЗ «Об обращении лекарственных средств», пункта 5 Правил ввоза лекарственных средств для медицинского применения на адрес, утверждённых постановлением Правительства Российской Федерации от дата № 853.</w:t>
      </w:r>
    </w:p>
    <w:p w:rsidR="00A77B3E">
      <w:r>
        <w:t>фио в судебное заседание не явилась, о дате, месте и времени судебного заседания извещена надлежащим образом. Ходатайств об отложении рассмотрения дела в судебный участок не поступало, в связи с чем, руководствуясь статьей 25.1 КоАП РФ, считаю возможным рассмотреть дело в её отсутствие.</w:t>
      </w:r>
    </w:p>
    <w:p w:rsidR="00A77B3E">
      <w:r>
        <w:t>Исследовав материалы дела об административном правонарушении, прихожу к следующему.</w:t>
      </w:r>
    </w:p>
    <w:p w:rsidR="00A77B3E">
      <w:r>
        <w:t xml:space="preserve">Ввоз в Российскую Федерацию и вывоз из Российской Федерации товаров в международных почтовых отправлениях осуществляется в соответствии с главой 40 Таможенного кодекса Евразийского экономического союза (далее - ТК ЕАЭС), международными договорами и актами в сфере таможенного регулирования. </w:t>
      </w:r>
    </w:p>
    <w:p w:rsidR="00A77B3E">
      <w:r>
        <w:t xml:space="preserve">Главой 37 указанного Кодекса определены особенности порядка и условий перемещения через таможенную границу Союза товаров для личного пользования. </w:t>
      </w:r>
    </w:p>
    <w:p w:rsidR="00A77B3E">
      <w:r>
        <w:t xml:space="preserve">В соответствии с п. 1 ч. 1 ст. 285 ТК ЕАЭС, не допускается пересылка в международных почтовых отправлениях следующих товаров: товары, запрещенные к пересылке в соответствии с актами Всемирного почтового союза. </w:t>
      </w:r>
    </w:p>
    <w:p w:rsidR="00A77B3E">
      <w:r>
        <w:t xml:space="preserve">В силу ст. 7 ТК ЕАЭС перемещение товаров через таможенную границу осуществляется с соблюдением запретов и ограничений. </w:t>
      </w:r>
    </w:p>
    <w:p w:rsidR="00A77B3E">
      <w:r>
        <w:t xml:space="preserve">В соответствии с п. п. 19 п. 1 ст. 2 ТК ЕАЭС международные почтовые отправления - посылки и отправления письменной корреспонденции, которые являются объектами почтового обмена в соответствии с актами Всемирного почтового союза, сопровождаются документами, предусмотренными актами Всемирного почтового союза, пересылаются за пределы таможенной адрес из мест (учреждений) международного почтового обмена, либо поступают на таможенную адрес в места (учреждения) международного почтового обмена, либо следуют транзитом через таможенную адрес. </w:t>
      </w:r>
    </w:p>
    <w:p w:rsidR="00A77B3E">
      <w:r>
        <w:t xml:space="preserve">В соответствии с п. п. 2.1.4 адресст. 19 адресой конвенции (заключена в              адрес, дата), запрещается включение во все категории отправлений предметов, ввоз или обращение которых запрещены в стране назначения. </w:t>
      </w:r>
    </w:p>
    <w:p w:rsidR="00A77B3E">
      <w:r>
        <w:t xml:space="preserve">При перемещении товаров через таможенную границу ЕАЭС, в том числе товаров для личного пользования, и (или) помещении товаров под таможенные процедуры соблюдение запретов и ограничений подтверждается в случаях и порядке, установленных Евразийской экономической комиссией или нормативными правовыми актами государств - членов в соответствии с Договором либо установленных в соответствии с законодательством государств-членов, путем представления документов и (или) сведений, подтверждающих соблюдение запретов и ограничений. </w:t>
      </w:r>
    </w:p>
    <w:p w:rsidR="00A77B3E">
      <w:r>
        <w:t>Как следует из п. 3 ст. 28 Договора о Евразийском экономическом союзе от дата, в рамках функционирования внутреннего рынка во взаимной торговле товарами, государства - члены ЕАЭС не применяют меры нетарифного регулирования, за исключением случаев, предусмотренных Договором. Государства - члены ЕАЭС во взаимной торговле товарами вправе применять ограничения в случае, если такие ограничения необходимы, в том числе, для охраны жизни и здоровья человека.</w:t>
      </w:r>
    </w:p>
    <w:p w:rsidR="00A77B3E">
      <w:r>
        <w:t>В соответствии с пунктом 1 статьи 47 Федерального закона от дата № 61-ФЗ «Об обращении лекарственных средств» ввоз лекарственных средств в Российскую Федерацию осуществляется в порядке, установленном Правительством Российской Федерации, в соответствии с актами, составляющими право Союза, и (или) законодательством Российской Федерации о таможенном регулировании.</w:t>
      </w:r>
    </w:p>
    <w:p w:rsidR="00A77B3E">
      <w:r>
        <w:t xml:space="preserve">Ввозимые в Российскую Федерацию лекарственные средства должны быть включены в государственный реестр лекарственных средств. </w:t>
      </w:r>
    </w:p>
    <w:p w:rsidR="00A77B3E">
      <w:r>
        <w:t xml:space="preserve">Согласно с п. 1 ст. 50 вышеуказанного Федерального закона, лекарственные препараты могут быть ввезены в Российскую Федерацию без учета требований, предусмотренных частями 1 - 4 статьи 47, статьями 48 и 49 настоящего Федерального закона, если они предназначены, в том числе для личного использования физическими лицами, прибывшими в Российскую Федерацию. </w:t>
      </w:r>
    </w:p>
    <w:p w:rsidR="00A77B3E">
      <w:r>
        <w:t>При этом ввоз в Российскую Федерацию лекарственных препаратов, содержащих сильнодействующие и (или) ядовитые вещества, включенные соответственно в список сильнодействующих веществ для целей уголовного законодательства Российской Федерации и в список ядовитых веществ для целей уголовного законодательства Российской Федерации, утвержденные Правительством Российской Федерации, осуществляется при наличии документов (заверенных копий документов или заверенных выписок из них), подтверждающих назначение физическому лицу указанных лекарственных препаратов (за исключением лекарственных препаратов, зарегистрированных в Российской Федерации и отпускаемых в Российской Федерации без рецепта на лекарственный препарат). Подтверждающие документы (их заверенные копии или заверенные выписки из них) должны содержать сведения о наименовании и количестве назначенного лекарственного препарата.</w:t>
      </w:r>
    </w:p>
    <w:p w:rsidR="00A77B3E">
      <w:r>
        <w:t>Аналогичные положения содержит п. 5 Правил ввоза лекарственных средств для медицинского применения на адрес, утверждённых Постановлением Правительства Российской Федерации от дата № 853.</w:t>
      </w:r>
    </w:p>
    <w:p w:rsidR="00A77B3E">
      <w:r>
        <w:t xml:space="preserve">Список сильнодействующих веществ для целей ст. 234 и других статей Уголовного кодекса РФ, утверждён Постановлением Правительства Российской Федерации от дата № 964 и включает, в том числе, «сибутрамин», а также его структурные аналоги, обладающие схожим психоактивным действием. </w:t>
      </w:r>
    </w:p>
    <w:p w:rsidR="00A77B3E">
      <w:r>
        <w:t xml:space="preserve">Лекарственные средства, в состав которых входят сильнодействующие вещества, могут представлять опасность для здоровья при неконтролируемом врачами (медицинскими работниками) их использовании, их неконтролируемый оборот может угрожать общественной безопасности и здоровью населения. </w:t>
      </w:r>
    </w:p>
    <w:p w:rsidR="00A77B3E">
      <w:r>
        <w:t>Как установлено п. 2 ст. 50 Федерального закона от дата № 61-ФЗ «Об обращении лекарственных средств», допускается ввоз в Российскую Федерацию лекарственных препаратов, не зарегистрированных в Российской Федерации, либо зарегистрированных в соответствии с актами, составляющими право ЕАЭС, содержащих вещества, включенные в Список, при наличии документов, подтверждающих назначение физическому лицу указанных лекарственных препаратов.</w:t>
      </w:r>
    </w:p>
    <w:p w:rsidR="00A77B3E">
      <w:r>
        <w:t>Между тем, соответствующего разрешительного документа на право ввоза на таможенную адрес препаратов, в состав которых входит сильнодействующее вещество сибутрамин, включённое списки сильнодействующих и ядовитых веществ, у фио отсутствовали.</w:t>
      </w:r>
    </w:p>
    <w:p w:rsidR="00A77B3E">
      <w:r>
        <w:t>Диспозицией статьи 16.3 КоАП РФ предусмотрена административная ответственность за несоблюдение установленных международными договорами государств - членов Евразийского экономического союза, решениями Евразийской экономической комиссии, нормативными правовыми актами Российской Федерации запретов и ограничений на ввоз товаров на таможенную адрес экономического союза или в Российскую Федерацию и (или) вывоз товаров с таможенной адрес экономического союза или из Российской Федерации, за исключением случаев, предусмотренных частью 3 статьи 16.2 настоящего Кодекса.</w:t>
      </w:r>
    </w:p>
    <w:p w:rsidR="00A77B3E">
      <w:r>
        <w:t>В силу статьи 26.11 КоАП РФ оцениваю представленные материалы дела: протокол об административном правонарушении от дата (л.д.1-9), копию постановления об отказе в возбуждении уголовного дела от дата (л.д.11-14), копию рапорта об обнаружении признаков преступления (л.д.15-16), копию постановления о предоставлении результатов оперативно-розыскной деятельности от дата (л.д.17-20), копии постановления о проведении оперативно-розыскного мероприятия от дата (л.д.11-22), копию акта обследования помещений, зданий, сооружений, участков местности, транспортных средств от дата вместе с фототаблицей (л.д.23-28), копию протокола изъятия от дата (л.д.29-31), копию протокола оперативно-розыскного мероприятия «опрос» от 123 дата (л.д.32-33), копию заключения специалиста от дата (л.д.37-41), заключение эксперта № 62 от дата (л.д. 42-46), служебная записка от дата (л.д. 51-52), объяснение (л.д. 59-61), письмо Крымского ЛУ МВД России на транспорте от дата № 13/1101 (л.д.58), а также иные материалы как надлежащие доказательства.</w:t>
      </w:r>
    </w:p>
    <w:p w:rsidR="00A77B3E">
      <w:r>
        <w:t>Таким образом, фио, осуществив ввоз на адрес товаров, в состав которых входит сильнодействующее вещество «сибутрамин», нарушила требования пункта 1 статьи 47, статьи 50 Федерального закона от дата          № 61-ФЗ «Об обращении лекарственных средств», пункта 5 Правил ввоза лекарственных средств для медицинского применения на адрес, утверждённых постановлением Правительства Российской Федерации от дата № 853.</w:t>
      </w:r>
    </w:p>
    <w:p w:rsidR="00A77B3E">
      <w:r>
        <w:t xml:space="preserve">С учётом изложенного, прихожу к выводу, что материалами дела об административном правонарушении доказано, что фио совершено административное правонарушение, предусмотренное ст. 16.3 КоАП РФ. </w:t>
      </w:r>
    </w:p>
    <w:p w:rsidR="00A77B3E">
      <w:r>
        <w:t>При назначении фио административного наказания суд принимает во внимание характер совершённого ею административного правонарушения, отсутствие смягчающих и отягчающих обстоятельств, и находит возможным назначить административное наказание в виде административного штрафа в минимальном размере, предусмотренном санкцией ст. 16.3 КоАП РФ, без конфискации предметов административного правонарушения.</w:t>
      </w:r>
    </w:p>
    <w:p w:rsidR="00A77B3E">
      <w:r>
        <w:t>Вещественные доказательства – 40 саше «Amina coffee detox», которые находятся в Крымском ЛУ МВД России на транспорте, подлежат уничтожению.</w:t>
      </w:r>
    </w:p>
    <w:p w:rsidR="00A77B3E">
      <w:r>
        <w:t>На основании изложенного и руководствуясь статьями 29.10, 29.11 Кодекса Российской Федерации об административных правонарушениях, мировой судья</w:t>
      </w:r>
    </w:p>
    <w:p w:rsidR="00A77B3E">
      <w:r>
        <w:t>постановил:</w:t>
      </w:r>
    </w:p>
    <w:p w:rsidR="00A77B3E">
      <w:r>
        <w:t>признать фио виновной в совершении административного правонарушения, предусмотренного статьёй 16.3 Кодекса Российской Федерации об административных правонарушениях, и назначить ей административное наказание в виде административного штрафа в сумме сумма.</w:t>
      </w:r>
    </w:p>
    <w:p w:rsidR="00A77B3E">
      <w:r>
        <w:t xml:space="preserve">Разъяснить, что в соответствии со статьей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 Получатель: УФК по адрес (Министерство юстиции адрес, л/с телефон, код сводного реестра 35220323), ИНН: телефон, КПП: телефон, Банк получателя: Отделение адрес Банка России// УФК по адрес, БИК: телефон, единый казначейский счет: 40102810645370000035, казначейский счет: 03100643000000017500, ОКТМО: телефон, КБК: телефон телефон,  УИН 0410760300095003372516158.                        </w:t>
      </w:r>
    </w:p>
    <w:p w:rsidR="00A77B3E">
      <w:r>
        <w:t xml:space="preserve">Квитанцию об оплате штрафа необходимо предоставить лично или переслать по почте в судебный участок № 9 Киевского судебного района адрес по адресу: адрес.  </w:t>
      </w:r>
    </w:p>
    <w:p w:rsidR="00A77B3E">
      <w: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частью 1 статьи 20.25 Кодекса Российской Федерации об административных правонарушениях.</w:t>
      </w:r>
    </w:p>
    <w:p w:rsidR="00A77B3E">
      <w:r>
        <w:t>Вещественные доказательства – 40 саше «Amina coffee detox», которые находятся в Крымском ЛУ МВД России на транспорте, - уничтожить по вступлению настоящего постановления в законную силу.</w:t>
      </w:r>
    </w:p>
    <w:p w:rsidR="00A77B3E">
      <w:r>
        <w:t>Постановление может быть обжаловано в Киевский районный суд адрес в течение 10 дней со дня получения копии постановления.</w:t>
      </w:r>
    </w:p>
    <w:p w:rsidR="00A77B3E"/>
    <w:p w:rsidR="00A77B3E">
      <w:r>
        <w:t>Мировой судья                                                                                                  фио</w:t>
      </w:r>
    </w:p>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