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  Дело № 05-0363/9/2026</w:t>
      </w:r>
    </w:p>
    <w:p w:rsidR="00A77B3E">
      <w:r>
        <w:t xml:space="preserve">                      </w:t>
      </w:r>
      <w:r>
        <w:t xml:space="preserve">                                                               УИД 91MS0009-телефон-телефон</w:t>
      </w:r>
    </w:p>
    <w:p w:rsidR="00A77B3E"/>
    <w:p w:rsidR="00A77B3E">
      <w:r>
        <w:t xml:space="preserve">       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адрес         </w:t>
      </w:r>
    </w:p>
    <w:p w:rsidR="00A77B3E"/>
    <w:p w:rsidR="00A77B3E">
      <w:r>
        <w:t>Мировой судья судебного уча</w:t>
      </w:r>
      <w:r>
        <w:t xml:space="preserve">стка № 9 Киевского судебного района адрес  </w:t>
      </w:r>
      <w:r>
        <w:t>фио</w:t>
      </w:r>
      <w:r>
        <w:t xml:space="preserve">, при участии лица, в отношении которого ведется производство по делу об административном правонарушении, - </w:t>
      </w:r>
      <w:r>
        <w:t>фио</w:t>
      </w:r>
      <w:r>
        <w:t xml:space="preserve">, потерпевшего –             </w:t>
      </w:r>
      <w:r>
        <w:t>фио</w:t>
      </w:r>
      <w:r>
        <w:t>, рассмотрев в открытом судебном заседании дело об административном</w:t>
      </w:r>
      <w:r>
        <w:t xml:space="preserve"> правонарушении, предусмотренном статьей 6.1.1 Кодекса Российской Федерации об административных правонарушениях, в отношении</w:t>
      </w:r>
    </w:p>
    <w:p w:rsidR="00A77B3E">
      <w:r>
        <w:t>фио</w:t>
      </w:r>
      <w:r>
        <w:t xml:space="preserve">, паспортные данные,  зарегистрированного по адресу: адрес, </w:t>
      </w:r>
      <w:r>
        <w:t>с.адрес</w:t>
      </w:r>
      <w:r>
        <w:t>,                   адрес, паспортные данные телефон,</w:t>
      </w:r>
    </w:p>
    <w:p w:rsidR="00A77B3E">
      <w:r>
        <w:t xml:space="preserve">       </w:t>
      </w:r>
      <w:r>
        <w:t xml:space="preserve">                                                      установил:</w:t>
      </w:r>
    </w:p>
    <w:p w:rsidR="00A77B3E">
      <w:r>
        <w:t>фио</w:t>
      </w:r>
      <w:r>
        <w:t xml:space="preserve"> дата в время, находясь по адресу: адрес, в ходе конфликтной ситуации нанес </w:t>
      </w:r>
      <w:r>
        <w:t>фио</w:t>
      </w:r>
      <w:r>
        <w:t xml:space="preserve"> один удар кулаком в область лица, причинив физическую боль и телесные повреждения в виде кровоизлияния нижне</w:t>
      </w:r>
      <w:r>
        <w:t>й губы, разрыва оболочки нижней губы, которые согласно заключения судебно-медицинского эксперта № 713 от дата не повлекли кратковременного расстройство здоровья и не причинившие вреда здоровью.</w:t>
      </w:r>
    </w:p>
    <w:p w:rsidR="00A77B3E">
      <w:r>
        <w:t xml:space="preserve">В судебном заседании </w:t>
      </w:r>
      <w:r>
        <w:t>фио</w:t>
      </w:r>
      <w:r>
        <w:t xml:space="preserve"> с нарушением согласился, вину признал</w:t>
      </w:r>
      <w:r>
        <w:t xml:space="preserve">. Пояснил, что после возникшей конфликтной ситуации на дороге, </w:t>
      </w:r>
      <w:r>
        <w:t>фио</w:t>
      </w:r>
      <w:r>
        <w:t xml:space="preserve"> поехал за ним на парковку, где через окно автомобиля ударил его, после чего он вышел и также ударил </w:t>
      </w:r>
      <w:r>
        <w:t>фио</w:t>
      </w:r>
      <w:r>
        <w:t xml:space="preserve"> кулаком в лицо.</w:t>
      </w:r>
    </w:p>
    <w:p w:rsidR="00A77B3E">
      <w:r>
        <w:t xml:space="preserve">Потерпевший </w:t>
      </w:r>
      <w:r>
        <w:t>фио</w:t>
      </w:r>
      <w:r>
        <w:t xml:space="preserve"> пояснил, что между ним и </w:t>
      </w:r>
      <w:r>
        <w:t>фио</w:t>
      </w:r>
      <w:r>
        <w:t xml:space="preserve"> произошел конфликт из-за</w:t>
      </w:r>
      <w:r>
        <w:t xml:space="preserve"> ситуации на дороге, в ходе которого он первым применил физическое воздействие на </w:t>
      </w:r>
      <w:r>
        <w:t>фио</w:t>
      </w:r>
      <w:r>
        <w:t xml:space="preserve">, после чего  </w:t>
      </w:r>
      <w:r>
        <w:t>фио</w:t>
      </w:r>
      <w:r>
        <w:t xml:space="preserve"> ударил его кулаком в лицо.</w:t>
      </w:r>
    </w:p>
    <w:p w:rsidR="00A77B3E">
      <w:r>
        <w:t xml:space="preserve">Выслушав участников процесса, исследовав материалы дела об административном правонарушении, прихожу к следующему. </w:t>
      </w:r>
    </w:p>
    <w:p w:rsidR="00A77B3E">
      <w:r>
        <w:t>Статьей 6.1</w:t>
      </w:r>
      <w:r>
        <w:t>.1 КоАП РФ предусмотрена административная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Федерации, если эти де</w:t>
      </w:r>
      <w:r>
        <w:t>йствия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серии 8201 № 293472              (</w:t>
      </w:r>
      <w:r>
        <w:t>л.д</w:t>
      </w:r>
      <w:r>
        <w:t>. 1), заявление (</w:t>
      </w:r>
      <w:r>
        <w:t>л.д</w:t>
      </w:r>
      <w:r>
        <w:t>. 2), объяснение (</w:t>
      </w:r>
      <w:r>
        <w:t>л.д</w:t>
      </w:r>
      <w:r>
        <w:t>. 3), закл</w:t>
      </w:r>
      <w:r>
        <w:t>ючение эксперта № 713 от дата (</w:t>
      </w:r>
      <w:r>
        <w:t>л.д</w:t>
      </w:r>
      <w:r>
        <w:t xml:space="preserve">. 5-7), а также иные материалы как надлежащие доказательства. 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</w:t>
      </w:r>
      <w:r>
        <w:t>дусмотренное статьей 6.1.1 КоАП РФ.</w:t>
      </w:r>
    </w:p>
    <w:p w:rsidR="00A77B3E">
      <w:r>
        <w:t xml:space="preserve">Основания для прекращения производства по делу, в том числе на основании п.3 ч.1 ст. 24.5 КоАП РФ, судом не установлены, поскольку из обстоятельств по делу не усматривается препятствий </w:t>
      </w:r>
      <w:r>
        <w:t>фио</w:t>
      </w:r>
      <w:r>
        <w:t xml:space="preserve"> покинуть место происшествия и н</w:t>
      </w:r>
      <w:r>
        <w:t xml:space="preserve">е продолжать конфликт с </w:t>
      </w:r>
      <w:r>
        <w:t>фио</w:t>
      </w:r>
    </w:p>
    <w:p w:rsidR="00A77B3E">
      <w:r>
        <w:t xml:space="preserve">При назначении </w:t>
      </w:r>
      <w:r>
        <w:t>фио</w:t>
      </w:r>
      <w:r>
        <w:t xml:space="preserve"> наказания учитывается характер совершенного правонарушения, его конкретные обстоятельства, роль каждого участника в конфликте наступившие последствия, личность правонарушителя, признание вины в качестве смягча</w:t>
      </w:r>
      <w:r>
        <w:t>ющего обстоятельства и отсутствие отягчающих обстоятельств.</w:t>
      </w:r>
    </w:p>
    <w:p w:rsidR="00A77B3E">
      <w:r>
        <w:t xml:space="preserve"> На основании изложенного, руководствуясь статьями 29.10 и 29.11 КоАП РФ,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статьи 6.1.1 Кодекса Рос</w:t>
      </w:r>
      <w:r>
        <w:t>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</w:t>
      </w:r>
      <w:r>
        <w:t>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</w:t>
      </w:r>
      <w:r>
        <w:t>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</w:t>
      </w:r>
      <w:r>
        <w:t xml:space="preserve">ский счет: 40102810645370000035, казначейский счет: 03100643000000017500, ОКТМО: телефон, КБК: телефон </w:t>
      </w:r>
      <w:r>
        <w:t>телефон</w:t>
      </w:r>
      <w:r>
        <w:t xml:space="preserve">,  УИН 0410760300095001972606184. 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Киевского</w:t>
      </w:r>
      <w:r>
        <w:t xml:space="preserve">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</w:t>
      </w:r>
      <w:r>
        <w:t>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</w:t>
      </w:r>
      <w:r>
        <w:t xml:space="preserve">бжаловано в Киевский районный суд адрес в течение 10 дней со дня получения копии постановления. </w:t>
      </w:r>
    </w:p>
    <w:p w:rsidR="00A77B3E"/>
    <w:p w:rsidR="00A77B3E">
      <w:r>
        <w:t xml:space="preserve">Мировой судья               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22"/>
    <w:rsid w:val="00362A2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