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05-0379/9/2024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20.... Кодекса Российской Федерации об административных правонарушениях в отношении </w:t>
      </w:r>
    </w:p>
    <w:p w:rsidR="00A77B3E">
      <w:r>
        <w:t>Зинединова фио, паспортные данные, ... адрес,  зарегистрированного и проживающего по адресу: адресфио, д. ...,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фиоС дата был составлен протокол серии 82АП               № ...9911 об административном правонарушении, предусмотренном частью 1 статьи 20.... КоАП РФ.</w:t>
      </w:r>
    </w:p>
    <w:p w:rsidR="00A77B3E">
      <w:r>
        <w:t>фио А.С.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20....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...9911 об административном правонарушении, предусмотренном частью 1 статьи 20.... КоАП РФ (л.д. 1), параметры поиска (л.д. 3), копию постановления от дата  (л.д.4) объяснение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20....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Зинединова фио виновным в совершении административного правонарушения, предусмотренного частью 1 статьи 20....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телефон...,  УИН 0410760300095003792420114.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20....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