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05-0400/9/2026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3 статьи 15.33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(адрес, этаж цокольный) фио, паспортные данные, ИНН ...,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–директор наименование организации  в нарушение положений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представил документы в срок до дата согласно требования № 91012650000022 от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Требование о представлении сведений и документов от дата                     № 91012650000022 направлено ООО Агентство инвестиционных технологий» дата, получено дата, в срок до дата не исполнено.</w:t>
      </w:r>
    </w:p>
    <w:p w:rsidR="00A77B3E">
      <w:r>
        <w:t>Диспозицией части 3 статьи 15.33 КоАП РФ предусмотрена административная ответственность за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1408827 (л.д.3), копия требования  (л.д. 10-11), выписка ЕГРЮЛ (л.д. 17-22),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3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3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79791011805260144176, назначение платежа – административный штраф фио по решению № 05-0400/9/2026, протокол № 1408827).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