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05-0420/9/2024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 литера ...) фио, паспортные данные,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представлены подраздел 1.1 формы ЕФС-1 в отношении застрахованных  лиц, сведения с кадровым мероприятием «Окончание договора ГПХ» от дата, при предельном сроке предоставления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(л.д.4-5), форма ЕФС-1 (л.д. 9), копия выписки ЕГРЮЛ  (л.д. 7-8),  копия акта (л.д. 10),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03100643000000017500, Отделение адрес Банка России//УФК по адрес, БИК телефон, ОКТМО телефон, ИНН телефон, КПП телефон, КБК 79711601230060001140, УИН 79711601230060001140,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