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№05-0474/9/2024</w:t>
      </w:r>
    </w:p>
    <w:p w:rsidR="00A77B3E">
      <w:r>
        <w:t>УИД 91RS0002-телефон-телефон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адрес,</w:t>
      </w:r>
    </w:p>
    <w:p w:rsidR="00A77B3E">
      <w:r>
        <w:t>и.о. мирового судьи судебного участка №9 – мировой судья судебного участка №14 Киевского судебного района адрес фио, с участием фио и его защитника – адвоката фио, потерпевшей фио и её представителя – адвоката фио, рассмотрев дело об административном правонарушении, предусмотренном статьёй 6.1.1 КоАП РФ в отношении фио, паспортные данные, урож. адрес, паспортные данные, зарегистрированного и проживающего по адресу адрес, женатого, пенсионера, несовершеннолетних детей не имеющего,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в адрес, фио причинил телесные повреждения и совершил насильственные действия, причинившие физическую боль фио, а именно – ушиб мягких тканей левой скуловой области.</w:t>
      </w:r>
    </w:p>
    <w:p w:rsidR="00A77B3E">
      <w:r>
        <w:t>фио в судебном заседании вину в совершении правонарушения не признал, пояснил, что не наносил никаких телесных повреждений фио, а лишь пытался защититься и избежать получения телесных повреждений с её стороны.</w:t>
      </w:r>
    </w:p>
    <w:p w:rsidR="00A77B3E">
      <w:r>
        <w:t>Защитник фио в судебном заседании поддержал доводы своего подзащитного, мотивируя тем, что потерпевшая обратилась в медицинское учреждение лишь через несколько часов после предполагаемых событий причинения ей телесных повреждений, при этом из заключения эксперта следует, что она могла собственной рукой причинить повреждения себе; видеозапись не подтверждает факт нанесения удара фио со стороны фио, а подтверждает, что последний защищался от нападения потерпевшей, в связи с чем просил прекратить производство по делу в связи с отсутствием события правонарушения.</w:t>
      </w:r>
    </w:p>
    <w:p w:rsidR="00A77B3E">
      <w:r>
        <w:t>Потерпевшая фио в судебном заседании пояснила, что вечером дата около время её брат фио стал портить установленные ею видеокамеры наружного наблюдения, что она стала фиксировать на видеокамеру, после чего фио набросился на неё и нанёс удар рукой по левой части лица. фио от удара испытала физическую боль, у неё разболелась голова, была рвота, в связи с чем она обратилась в полицию и за медицинской помощью, была доставлена в Симферопольскую клиническую больницу №6, а уже ночью около 02 часов дата с нею связались сотрудники полиции и отобрали объяснения по факту происшествия.</w:t>
      </w:r>
    </w:p>
    <w:p w:rsidR="00A77B3E">
      <w:r>
        <w:t>Представитель фио в судебном заседании считал вину фио в причинении своей доверительнице телесных повреждений доказанной и виновного подлежащим привлечению к административной ответственности.</w:t>
      </w:r>
    </w:p>
    <w:p w:rsidR="00A77B3E">
      <w:r>
        <w:t>Заслушав лиц, участвующих в деле, изучив материалы дела, обозрев видеозапись, прихожу к следующим выводам.</w:t>
      </w:r>
    </w:p>
    <w:p w:rsidR="00A77B3E">
      <w: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Вина фио в совершении указанного правонарушения подтверждается совокупностью собранных по делу доказательств: протоколом об административном правонарушении от дата 8201 №225746; рапортом фио адрес №2 «Киевский» УМВД России по адрес от дата; письменным объяснением фио от дата, согласно которым дата между сторонами произошёл конфликт по поводу повреждения камер наружного видеонаблюдения, в ходе которого фио причинил фио телесные повреждения рукой по левой части лица; постановлением о назначении судебно-медицинской экспертизы; заключением эксперта №1493 от дата; письменными объяснениями фио в которых он признаёт факт произошедшего между ним и фио дата конфликта (л.д.12).; видеозаписью событий дата, из которой видно, как во дворе дома по адрес 9 в адрес фио снимает на видеокамеру область в районе угла дома, после чего из-за угла дома выходит фио, который сразу же рукой наносит удар в район головы фио, от чего она отшатывается назад, потом отталкивает фио и убегает от него, а фио с криками преследует фио; письменным заявлением фио от дата на имя начальника ОП №2 «Киевский» УМВД по адрес в котором она просит принять меры к своему брату фио, который дата в время, кроме прочего, ударил её кулаком в лицо; письменными объяснениями фио от дата с аналогичными сведениями; письменными объяснениями фио от дата, согласно которым он признаёт факт конфликта дата между ним и фио, а также физического контакта между ними в процессе указанного конфликта; справкой ГБУЗ РК «Симферопольская наименование организации №6» от дата, согласно которой фио был поставлен диагноз «ушиб мягких тканей лица».</w:t>
      </w:r>
    </w:p>
    <w:p w:rsidR="00A77B3E">
      <w:r>
        <w:t>Возражения фио о том, что он не наносил фио никаких телесных повреждений, мировой судья отклоняет, как противоречащие материалам дела и направленные на уход от административной ответственности за совершенное правонарушение.</w:t>
      </w:r>
    </w:p>
    <w:p w:rsidR="00A77B3E">
      <w:r>
        <w:t>Возражения защитника фио касательно возможности фио самой себе нанести телесные повреждения мировой судья также отклоняет, как противоречащие исследованным материалам дела в их совокупности.</w:t>
      </w:r>
    </w:p>
    <w:p w:rsidR="00A77B3E">
      <w:r>
        <w:t>То же касается и возражений касательно позднего обращения фио за медицинской помощью – лишь через несколько часов после событий дата, поскольку это обстоятельство не влияет на сам факт совершения фио правонарушения.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прихожу к выводу о виновности фио в совершении административного правонарушения, предусмотренного ст.6.1.1 КоАП РФ.</w:t>
      </w:r>
    </w:p>
    <w:p w:rsidR="00A77B3E">
      <w:r>
        <w:t>Сведений о наличии смягчающих или отягчающих административную ответственность обстоятельствах в материалах дела не имеется.</w:t>
      </w:r>
    </w:p>
    <w:p w:rsidR="00A77B3E">
      <w: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виновного, который является лицом преклонного возраста, женатым, пенсионером, имеет травму ноги и является братом потерпевшей.</w:t>
      </w:r>
    </w:p>
    <w:p w:rsidR="00A77B3E">
      <w:r>
        <w:t>На основании всего изложенного считаю, что для достижения целей административного наказания фио необходимо назначить минимальное наказание в виде штрафа в размере сумма.</w:t>
      </w:r>
    </w:p>
    <w:p w:rsidR="00A77B3E">
      <w:r>
        <w:t>Руководствуясь статьями 4.1-4.3, ст.6.1.1, 23.1, 29.7, 29.9-29.11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В соответствии со ст. 32.2 Кодекса Российской Федерации об административных правонарушениях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0410760300095004742406135.</w:t>
      </w:r>
    </w:p>
    <w:p w:rsidR="00A77B3E">
      <w:r>
        <w:t>Квитанцию об оплате административного штрафа необходимо предоставить мировому судье,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Киевский районный суд адрес в течение десяти суток со дня получения или вручения копии постановления.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