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 05-0478/9/2025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    адрес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статьей 15.5 Кодекса Российской Федерации об административных правонарушениях, в отношении </w:t>
      </w:r>
    </w:p>
    <w:p w:rsidR="00A77B3E">
      <w:r>
        <w:t xml:space="preserve">директора наименование организации (адрес, зд.24А, кабинет 1) фио, паспортные данные, телефон, </w:t>
      </w:r>
    </w:p>
    <w:p w:rsidR="00A77B3E">
      <w:r>
        <w:t>установил:</w:t>
      </w:r>
    </w:p>
    <w:p w:rsidR="00A77B3E">
      <w:r>
        <w:t>фио – директор наименование организации не представил в ИФНС России по адрес в установленный законодательством о налогах и сборах срок единую упрощенную декларацию за дата (форма по КНД 1151085).</w:t>
      </w:r>
    </w:p>
    <w:p w:rsidR="00A77B3E">
      <w:r>
        <w:t>фио в судебное заседание не явился, о дате и времени судебного заседания извещен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Подпунктом 4 пункта 1 статьи 23 Налогового кодекса Российской Федерации (далее – НК РФ) определено, что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>Согласно части 2 статьи 80 НК РФ, единая (упрощенная) налоговая декларация представляется в налоговый орган по месту нахождения организации или месту жительства физического лица не позднее 20-го числа месяца, следующего за истекшими кварталом, полугодием, 9 месяцами, календарным годом.</w:t>
      </w:r>
    </w:p>
    <w:p w:rsidR="00A77B3E">
      <w:r>
        <w:t>Согласно пункта 7 статьи 6.1 НК РФ,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A77B3E">
      <w:r>
        <w:t>Единая (упрощенная) декларация за дата (форма по КНД 1151085) представлена наименование организации в ИФНС России по адрес дата, предельный срок ее представления – дата, то есть документ был представлен на 2 календарных дня после предельного срока предоставления декларации.</w:t>
      </w:r>
    </w:p>
    <w:p w:rsidR="00A77B3E">
      <w:r>
        <w:t>Диспозицией статьи 15.5 КоАП РФ предусмотрена административная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протокол от дата об административном правонарушении (л.д.1-3), копию налоговой декларации (л.д.9), квитанцию о приеме (л.д. 11), к/акта № 1965 от дата (л.д. 12), к/протокола № 3465 от дата (л.д. 14), к/решения № 2899 от дата (л.д. 15-16), выписку из ЕГРЮЛ  (л.д. 18-19), а также иные материалы, как надлежащие доказательства.</w:t>
      </w:r>
    </w:p>
    <w:p w:rsidR="00A77B3E">
      <w:r>
        <w:t xml:space="preserve"> 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статьей 15.5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 отсутствие смягчающих и отягчающих обстоятельств.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предупреждения.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виновным в совершении административного правонарушения, предусмотренного статьей 15.5 Кодекса Российской Федерации об административных правонарушениях, и назначить ему административное наказание в виде предупреждения.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