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05-0479/9/2025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фио, паспортные данные,  зарегистрированного по месту пребывания по адресу: адрес, адрес, паспорт гражданина адрес АХ телефон выдан дата,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«Х941ЕВ123»,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факт отказа от прохождения освидетельствования на состояние опьянения признал, причину отказа пояснил тем, что он не употреблял алкоголь и опаздывал на работу, настаивал на том, что был введен в заблуждение инспектором ГИБДД.</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076860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299715 об административном правонарушении (л.д.1), сведения о правонарушениях (л.д.3), карточка операции с в/у (л.д.4), карточка учета т/с             (л.д. 5), справка (л.д. 6), протокол от дата серии 82ОТ № 076860 об отстранении от управления транспортным средством (л.д.7), протокол о направлении на медицинское освидетельствование от дата серия 82МО № 020918 (л.д.8), протокол о задержании транспортного средства от дата серии 82ПЗ №086280 (л.д.9), СD-диск с видеозаписью, на которой зафиксирован отказ от прохождения освидетельствования на состояние опьянения (л.д. 9),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Суд подвергает критической оценке доводы фио о том, что он не понимал значение административной процедуры, поскольку плохо владеет русским языком.</w:t>
      </w:r>
    </w:p>
    <w:p w:rsidR="00A77B3E">
      <w:r>
        <w:t xml:space="preserve">Так, в судебном заседании фио отвечал на вопросы суда, продемонстрировав уровень знаний русского языка, достаточный для понимания происходящего. Пояснил, что работает в адрес на протяжении нескольких лет. фио явился в судебное заседание после получения СМС-уведомления.  </w:t>
      </w:r>
    </w:p>
    <w:p w:rsidR="00A77B3E">
      <w:r>
        <w:t>Также, фио получил право управления транспортными средствами в установленном законом порядке (водительское удостоверение российского образца), допущен к управлению транспортными средствами на адрес, поэтому знание им Правил дорожного движения презюмируется.</w:t>
      </w:r>
    </w:p>
    <w:p w:rsidR="00A77B3E">
      <w:r>
        <w:t>Кроме того, на исследованной видеозаписи зафиксировано, что фио свободно отвечает на вопросы инспекторов, отрицает необходимость предоставления ему переводчика, собственноручно на русском языке заполняет в протоколе о направлении на медицинское освидетельствование графу, в связи с чем суд приходит к выводу о том, что фио был способен оценить суть проводимой в отношении него административной процедуры.</w:t>
      </w:r>
    </w:p>
    <w:p w:rsidR="00A77B3E">
      <w:r>
        <w:t xml:space="preserve">С учетом изложенного, суд отставляет без удовлетворения ходатайство                    фио о необходимости привлечения к участию по делу переводчика. </w:t>
      </w:r>
    </w:p>
    <w:p w:rsidR="00A77B3E">
      <w:r>
        <w:t xml:space="preserve">Основания отстранения фио от управления транспортным средством, направление на освидетельствование указаны должностным лицом в соответствующих протоколах,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 xml:space="preserve">На исследованной видеозаписи зафиксирован факт отказа фио от прохождения освидетельствования, который им не оспаривается и признается. </w:t>
      </w:r>
    </w:p>
    <w:p w:rsidR="00A77B3E">
      <w:r>
        <w:t xml:space="preserve">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четко и однозначно сформулированные требования пройти освидетельствование на месте и проехать в медицинское учреждение со ссылкой на основания, отказ             фио от выполнения требования инспектора, разъяснение ему последствий такого отказа. </w:t>
      </w:r>
    </w:p>
    <w:p w:rsidR="00A77B3E">
      <w:r>
        <w:t xml:space="preserve">Составленные должностным лицом протоколы подписаны фио без возражений, их копии ему вручены. </w:t>
      </w:r>
    </w:p>
    <w:p w:rsidR="00A77B3E">
      <w:r>
        <w:t xml:space="preserve">Нарушений положений ст. 25.7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Утверждения фио о введении в заблуждение инспектором ГИБДД суд подвергает критической оценке и относит их к избранной линии защиты по делу.</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18810491251100008755.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