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05-0481/9/2023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w:t>
        <w:tab/>
        <w:t xml:space="preserve">по адресу: адрес, паспортные данные телефон, в/у телефон от дата,  </w:t>
      </w:r>
    </w:p>
    <w:p w:rsidR="00A77B3E">
      <w:r>
        <w:t xml:space="preserve">                                                                          установил:</w:t>
      </w:r>
    </w:p>
    <w:p w:rsidR="00A77B3E">
      <w:r>
        <w:t>фио дата в время по адресу: адрес, 5км+500 м., управлял транспортным средством марка автомобиля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не согласился, вину не признал. Факт отказа от прохождения освидетельствования не оспаривал, причину пояснил тем, что ему посоветовали так поступить сотрудники ГИБДД.</w:t>
      </w:r>
    </w:p>
    <w:p w:rsidR="00A77B3E">
      <w:r>
        <w:t>Защитник фио ходатайствовал о прекращении производства по делу, ссылаясь на нарушение порядка проведения административной процедуры, неполноту разъяснения фио процессуальных прав, отсутствие на видеозаписи момента составления протокола об отстранении от управления транспортным средством.</w:t>
      </w:r>
    </w:p>
    <w:p w:rsidR="00A77B3E">
      <w:r>
        <w:t>Заслушав фио,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фио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акте освидетельствования на состояние алкогольного опьянения от дата серия 82НА  № 000326, от прохождения которого фио отказался.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 xml:space="preserve">В протоколе о направлении на медицинское освидетельствование фио собственноручно указал «отказываюсь».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212783 об административном правонарушении (л.д.1), карточку операции с в/у (л.д. 5), справку (л.д. 6), протокол от дата серии 82ОТ № 049167 об отстранении от управления транспортным средством (л.д.7), акт освидетельствования на состояние опьянения от дата серия 82НА  № 000326 (л.д. 8), протокол о направлении на медицинское освидетельствование от дата серия 82НП № 000267 (л.д.9), протокол о задержании транспортного средства от дата серии 82 ПЗ № 065512 (л.д. 10), рапорт (л.д. 11),к/свидетельства о поверке (л.д. 12-13),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Основания отстранения фио от управления транспортным средством, направления на освидетельствование указаны должностным лицом в протоколе об отстранении от управления транспортным средством и акте освидетельствования на состояние алкогольного опьянения (составление последнего в силу положений пункта 7 Правил является факультативным при отказе водителя от прохождения данной процедуры), определены в результате субъективного восприятия должностным лицом происходивших событий. </w:t>
      </w:r>
    </w:p>
    <w:p w:rsidR="00A77B3E">
      <w:r>
        <w:t xml:space="preserve">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предусмотренных ст. 51 Конституции РФ и ст. 25.1 КоАП РФ, четко и однозначно сформулированные требования пройти освидетельствование на месте  и проехать в медицинское учреждение со ссылкой на основания, отказ                фио от выполнения требования инспектора, разъяснение ему последствий такого отказа. </w:t>
      </w:r>
    </w:p>
    <w:p w:rsidR="00A77B3E">
      <w:r>
        <w:t xml:space="preserve">Отсутствие на указанной видеозаписи момента составления протоколов об отстранении от управления транспортным средством, акта освидетельствования на состояние алкогольного опьянения, не влияет на данный вывод и не влечет признание недопустимыми вышеперечисленных доказательств. </w:t>
      </w:r>
    </w:p>
    <w:p w:rsidR="00A77B3E">
      <w:r>
        <w:t>Утверждения фио об оказании на него психологического давления со стороны инспектора ГИБДД суд подвергает критической оценке и относит их к избранной линии защиты по делу.</w:t>
      </w:r>
    </w:p>
    <w:p w:rsidR="00A77B3E">
      <w:r>
        <w:t>фио и его защитник подтвердили суду, что с жалобами на действия должностного лица, составившего в отношении него рассматриваемый материал, они не обращались.</w:t>
      </w:r>
    </w:p>
    <w:p w:rsidR="00A77B3E">
      <w:r>
        <w:t>В судебном заседании фио подтвердил, что все протоколы подписаны им, их копии ему вручены.</w:t>
      </w:r>
    </w:p>
    <w:p w:rsidR="00A77B3E">
      <w:r>
        <w:t xml:space="preserve">Суд признает исследованные доказательства достаточными для установления всех значимых обстоятельств по делу, в связи с чем основания для удовлетворения ходатайства стороны защиты об отложении судебного разбирательства для вызова и допроса свидетеля фио отсутствуют. </w:t>
      </w:r>
    </w:p>
    <w:p w:rsidR="00A77B3E">
      <w:r>
        <w:t>Доводы защитника о неполноте разъяснения фио процессуальных прав суд оценивает исходя из того, что видеозаписью зафиксировано разъяснение ст. 51 Конституции РФ и ст. 25.1 КоАП РФ, при составлении протокола об административном правонарушении фио имел возможность заполнить графу объяснений, в графе о разъяснении прав, предусмотренных ст. 51 Конституции РФ и ст. 25.1 КоАП РФ, расписался об ознакомлении.</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18810491231100008447.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