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05-0522/9/2023</w:t>
      </w:r>
    </w:p>
    <w:p w:rsidR="00A77B3E">
      <w:r>
        <w:t xml:space="preserve">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19 сентября 2023 года</w:t>
        <w:tab/>
        <w:tab/>
        <w:t xml:space="preserve">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– фио,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фио, паспортные данные,</w:t>
      </w:r>
    </w:p>
    <w:p w:rsidR="00A77B3E">
      <w:r>
        <w:t xml:space="preserve">                                                              установил:</w:t>
      </w:r>
    </w:p>
    <w:p w:rsidR="00A77B3E">
      <w:r>
        <w:t>постановлением от 15 мая 2023 года № 18810582230515081717 по делу об административном правонарушении фио  признан виновным в совершении административного правонарушения, предусмотренного ч. 1 ст. 12.9 Кодекса об административных правонарушениях Российской Федерации, и подвергнут административному наказанию в виде штрафа в размере сумма. Постановление вступило в законную силу 26 мая 2023 года, срок для добровольной уплаты штрафа – до 25 июля 2023 года.</w:t>
      </w:r>
    </w:p>
    <w:p w:rsidR="00A77B3E">
      <w:r>
        <w:t>В связи с невыполнением требований части 1 статьи 32.2 КоАП РФ по своевременной уплатой административного штрафа – не позднее 25 июля 2023 года, в отношении фио 13 августа 2023 года инспектором ОСР ДПС ГИБДД МВД по адрес  фио был составлен протокол серии 82АП № 200494 об административном правонарушении, предусмотренном частью 1 статьи 20.25 КоАП РФ.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 xml:space="preserve">Исследовав материалы дела об административном правонарушении, прихожу к следующему. </w:t>
      </w:r>
    </w:p>
    <w:p w:rsidR="00A77B3E">
      <w: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Диспозицией части 1 статьи 20.25 КоАП РФ предусмотрена административная ответственность за неуплату административного штрафа в срок, предусмотренный настоящим Кодексом.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13 августа 2023 года серии 82АП № 200494 об административном правонарушении, предусмотренном частью 1 статьи 20.25 КоАП РФ (л.д. 1), копию постановления от 15 мая 2023 года № 18810582230515081717 (л.д. 2), данные ФБД Админпрактики (л.д. 4), параметры поиска (л.д. 5-8).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20.25 КоАП РФ.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 УИН 0410760300095005222320113.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