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Дело № 05-0526/9/2025</w:t>
      </w:r>
    </w:p>
    <w:p w:rsidR="00A77B3E">
      <w:r>
        <w:t>УИД 91RS0009-телефон-телефон</w:t>
      </w:r>
    </w:p>
    <w:p w:rsidR="00A77B3E">
      <w:r>
        <w:t xml:space="preserve">         ПОСТАНОВЛЕНИЕ </w:t>
      </w:r>
    </w:p>
    <w:p w:rsidR="00A77B3E">
      <w:r>
        <w:t xml:space="preserve">          дата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                                  адрес фио, при участии - фио, потерпевшего – фио, рассмотрев дело об административном правонарушении, предусмотренном  ч.2 ст. 12.24 КоАП РФ, в отношении</w:t>
      </w:r>
    </w:p>
    <w:p w:rsidR="00A77B3E">
      <w:r>
        <w:t xml:space="preserve">фио, паспортные данные, зарегистрированного и паспортные данные телефон, </w:t>
      </w:r>
    </w:p>
    <w:p w:rsidR="00A77B3E">
      <w:r>
        <w:t>установил:</w:t>
      </w:r>
    </w:p>
    <w:p w:rsidR="00A77B3E">
      <w:r>
        <w:t>фио дата в время по адресу: адрес +300 м, управляя транспортным средством - автомобилем  марка автомобиля с государственным регистрационным знаком «Е363ХУ82», не выбрал безопасную скорость движения, не учел интенсивность движения, особенности и состояние транспортного средства, дорожные условия, в результате чего допустил наезд на препятствие в виде бордюрного камня, после чего допустил опрокидывание транспортного средства, чем нарушил п.п. 1.5, 10.1 ПДД РФ. В результате дорожно-транспортного происшествия пассажир автомобиля  марка автомобиля с государственным регистрационным знаком «Е363ХУ82» получил телесные повреждения, которые относятся к повреждениям, причинившим средний вред здоровью.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>Потерпевший фио пояснил, что в результате дорожно-транспортного происшествия его здоровью причинен вред, фио принес ему извинения, компенсировал причиненный ущерб, претензии к фио у него отсутствуют.</w:t>
      </w:r>
    </w:p>
    <w:p w:rsidR="00A77B3E">
      <w:r>
        <w:t>Заслушав участников судебного разбирательства,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 Правил дорожного движения, утвержденных Постановлением Правительства РФ от дата                № 1090, далее – ПДД РФ).</w:t>
      </w:r>
    </w:p>
    <w:p w:rsidR="00A77B3E">
      <w:r>
        <w:t>В соответствии с п. 1.5 ПДД РФ,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>Согласно п. 10.1 ПДД РФ,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A77B3E">
      <w:r>
        <w:t>В соответствии с частью 2 статьи 12.24 Кодекса Российской Федерации об административных правонарушениях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влечет наложение административного штрафа в размере от пятнадцати до сумма прописью или лишение права управления транспортными средствами на срок от полутора до двух лет.</w:t>
      </w:r>
    </w:p>
    <w:p w:rsidR="00A77B3E">
      <w:r>
        <w:t>В силу статьи 26.11 КоАП РФ оцениваю представленные материалы дела: протокол от дата серии 82 АП №301551 (л.д. 1), карточку операции с в/у (л.д. 4), сведения о правонарушении (л.д. 5), карточку учета т/с (л.д.6), рапорт (л.д. 11), к/протокола осмотра места происшествия с фототаблицей (л.д. 13-27), схему места совершения административного правонарушения с приложением (л.д. 28), к/акта медицинского освидетельствования от дата № 290 (л.д. 30), к/заключения эксперта № 1064 от дата (л.д. 45-47), объяснение (л.д. 32,35), и иные материалы как надлежащие доказательства.</w:t>
      </w:r>
    </w:p>
    <w:p w:rsidR="00A77B3E">
      <w:r>
        <w:t>Суд признает исследованные доказательства достаточными для установления всех значимых обстоятельств по делу.</w:t>
      </w:r>
    </w:p>
    <w:p w:rsidR="00A77B3E">
      <w:r>
        <w:t>Исследовав доказательства по делу, суд приходит к выводу о том, что действия водителя фио не соответствовали требованиям п. 1.5, 10.1  ПДД РФ, что явилось причиной возникновения указанного ДТП, в результате которого потерпевшему фио причинен вред здоровью средней степени тяжести.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12.24 КоАП РФ. 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вины, возмещение причиненного ущерба в качестве смягчающих обстоятельств и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его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 xml:space="preserve">На основании изложенного, руководствуясь статьями 29.10 и 29.11 Кодекса Российской Федерации об административных правонарушениях, мировой судья, 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12.24 Кодекса Российской Федерации об административных правонарушениях, и назначить ему наказание в виде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03100643000000017500, кор/счет 40102810645370000035, БИК телефон, КБК 18811601123010001140, УИН 18810491251100008647.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