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23</w:t>
      </w:r>
      <w:r w:rsidRPr="00441606" w:rsidR="003B2BD5">
        <w:rPr>
          <w:sz w:val="27"/>
          <w:szCs w:val="27"/>
          <w:bdr w:val="none" w:sz="0" w:space="0" w:color="auto" w:frame="1"/>
        </w:rPr>
        <w:t xml:space="preserve">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 w:rsidR="003B2BD5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>
        <w:rPr>
          <w:sz w:val="27"/>
          <w:szCs w:val="27"/>
          <w:bdr w:val="none" w:sz="0" w:space="0" w:color="auto" w:frame="1"/>
        </w:rPr>
        <w:t>573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="005703EF">
        <w:rPr>
          <w:sz w:val="27"/>
          <w:szCs w:val="27"/>
          <w:bdr w:val="none" w:sz="0" w:space="0" w:color="auto" w:frame="1"/>
        </w:rPr>
        <w:t>573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5703E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 xml:space="preserve">ушении, предусмотренном </w:t>
      </w:r>
      <w:r w:rsidRPr="00441606" w:rsidR="00861C7C">
        <w:rPr>
          <w:sz w:val="27"/>
          <w:szCs w:val="27"/>
          <w:bdr w:val="none" w:sz="0" w:space="0" w:color="auto" w:frame="1"/>
        </w:rPr>
        <w:t>ста</w:t>
      </w:r>
      <w:r w:rsidR="005703EF">
        <w:rPr>
          <w:sz w:val="27"/>
          <w:szCs w:val="27"/>
          <w:bdr w:val="none" w:sz="0" w:space="0" w:color="auto" w:frame="1"/>
        </w:rPr>
        <w:t>тьей</w:t>
      </w:r>
      <w:r w:rsidRPr="00441606" w:rsidR="00EF2ECE">
        <w:rPr>
          <w:sz w:val="27"/>
          <w:szCs w:val="27"/>
          <w:bdr w:val="none" w:sz="0" w:space="0" w:color="auto" w:frame="1"/>
        </w:rPr>
        <w:t xml:space="preserve"> 19.</w:t>
      </w:r>
      <w:r w:rsidR="005703EF">
        <w:rPr>
          <w:sz w:val="27"/>
          <w:szCs w:val="27"/>
          <w:bdr w:val="none" w:sz="0" w:space="0" w:color="auto" w:frame="1"/>
        </w:rPr>
        <w:t>13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>
        <w:rPr>
          <w:sz w:val="27"/>
          <w:szCs w:val="27"/>
          <w:bdr w:val="none" w:sz="0" w:space="0" w:color="auto" w:frame="1"/>
        </w:rPr>
        <w:t>Скрылькова</w:t>
      </w:r>
      <w:r>
        <w:rPr>
          <w:sz w:val="27"/>
          <w:szCs w:val="27"/>
          <w:bdr w:val="none" w:sz="0" w:space="0" w:color="auto" w:frame="1"/>
        </w:rPr>
        <w:t xml:space="preserve"> Анатолия Викторовича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5D06C2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 xml:space="preserve">08 </w:t>
      </w:r>
      <w:r w:rsidR="00C0358D">
        <w:rPr>
          <w:b w:val="0"/>
          <w:bCs w:val="0"/>
          <w:kern w:val="0"/>
          <w:sz w:val="27"/>
          <w:szCs w:val="27"/>
        </w:rPr>
        <w:t xml:space="preserve">июля 2020 года в 10:41 часов, </w:t>
      </w:r>
      <w:r>
        <w:rPr>
          <w:b w:val="0"/>
          <w:bCs w:val="0"/>
          <w:kern w:val="0"/>
          <w:sz w:val="27"/>
          <w:szCs w:val="27"/>
        </w:rPr>
        <w:t>Скрыльков А.В., находясь по адресу:</w:t>
      </w:r>
      <w:r w:rsidRPr="005703EF">
        <w:t xml:space="preserve"> </w:t>
      </w:r>
      <w:r w:rsidR="005D06C2">
        <w:rPr>
          <w:sz w:val="28"/>
          <w:szCs w:val="28"/>
          <w:bdr w:val="none" w:sz="0" w:space="0" w:color="auto" w:frame="1"/>
        </w:rPr>
        <w:t>***</w:t>
      </w:r>
      <w:r>
        <w:rPr>
          <w:b w:val="0"/>
          <w:bCs w:val="0"/>
          <w:kern w:val="0"/>
          <w:sz w:val="27"/>
          <w:szCs w:val="27"/>
        </w:rPr>
        <w:t xml:space="preserve">, осуществил телефонный звонок в полицию и сообщил заведомо недостоверные сведения, а именно сообщил, что он нанёс ножевое ранение </w:t>
      </w:r>
      <w:r w:rsidR="00FD1C46">
        <w:rPr>
          <w:b w:val="0"/>
          <w:bCs w:val="0"/>
          <w:kern w:val="0"/>
          <w:sz w:val="27"/>
          <w:szCs w:val="27"/>
        </w:rPr>
        <w:t xml:space="preserve">неизвестному </w:t>
      </w:r>
      <w:r>
        <w:rPr>
          <w:b w:val="0"/>
          <w:bCs w:val="0"/>
          <w:kern w:val="0"/>
          <w:sz w:val="27"/>
          <w:szCs w:val="27"/>
        </w:rPr>
        <w:t>мужчине, факт которого не нашёл своего подтверждения, то есть осуществил заведомо ложный вызов полиции, чем совершил административное правонарушение, предусмотренное статьей 19.13 КоАП РФ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FD1C46" w:rsidRPr="00FD1C46" w:rsidP="00FD1C46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>Скрыльков А.В.</w:t>
      </w:r>
      <w:r w:rsidRPr="00FD1C46">
        <w:rPr>
          <w:b w:val="0"/>
          <w:bCs w:val="0"/>
          <w:kern w:val="0"/>
          <w:sz w:val="27"/>
          <w:szCs w:val="27"/>
        </w:rPr>
        <w:t xml:space="preserve"> в судебное заседание не явился, о дате, времени и месте рассмотрения дела </w:t>
      </w:r>
      <w:r w:rsidRPr="00FD1C46">
        <w:rPr>
          <w:b w:val="0"/>
          <w:bCs w:val="0"/>
          <w:kern w:val="0"/>
          <w:sz w:val="27"/>
          <w:szCs w:val="27"/>
        </w:rPr>
        <w:t>извещен</w:t>
      </w:r>
      <w:r w:rsidRPr="00FD1C46">
        <w:rPr>
          <w:b w:val="0"/>
          <w:bCs w:val="0"/>
          <w:kern w:val="0"/>
          <w:sz w:val="27"/>
          <w:szCs w:val="27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FD1C46" w:rsidRPr="00FD1C46" w:rsidP="00FD1C46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FD1C46">
        <w:rPr>
          <w:b w:val="0"/>
          <w:bCs w:val="0"/>
          <w:kern w:val="0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 w:rsidR="003B2BD5" w:rsidRPr="00441606" w:rsidP="00FD1C46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FD1C46">
        <w:rPr>
          <w:b w:val="0"/>
          <w:bCs w:val="0"/>
          <w:kern w:val="0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44F89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844F89">
        <w:rPr>
          <w:b w:val="0"/>
          <w:bCs w:val="0"/>
          <w:kern w:val="0"/>
          <w:sz w:val="27"/>
          <w:szCs w:val="27"/>
        </w:rPr>
        <w:t>Целью статьи 19.13 КоАП РФ является содействие обеспечению деятельности специализированных служб по охране жизни и здоровья граждан, борьбе с правонар</w:t>
      </w:r>
      <w:r>
        <w:rPr>
          <w:b w:val="0"/>
          <w:bCs w:val="0"/>
          <w:kern w:val="0"/>
          <w:sz w:val="27"/>
          <w:szCs w:val="27"/>
        </w:rPr>
        <w:t>ушениями, охране собственности.</w:t>
      </w:r>
    </w:p>
    <w:p w:rsidR="00C0358D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>П</w:t>
      </w:r>
      <w:r w:rsidRPr="00844F89" w:rsidR="00844F89">
        <w:rPr>
          <w:b w:val="0"/>
          <w:bCs w:val="0"/>
          <w:kern w:val="0"/>
          <w:sz w:val="27"/>
          <w:szCs w:val="27"/>
        </w:rPr>
        <w:t>ри рассмотрении дела установлено</w:t>
      </w:r>
      <w:r w:rsidR="00844F89">
        <w:rPr>
          <w:b w:val="0"/>
          <w:bCs w:val="0"/>
          <w:kern w:val="0"/>
          <w:sz w:val="27"/>
          <w:szCs w:val="27"/>
        </w:rPr>
        <w:t>, что</w:t>
      </w:r>
      <w:r w:rsidRPr="00844F89" w:rsidR="00844F89">
        <w:rPr>
          <w:b w:val="0"/>
          <w:bCs w:val="0"/>
          <w:kern w:val="0"/>
          <w:sz w:val="27"/>
          <w:szCs w:val="27"/>
        </w:rPr>
        <w:t xml:space="preserve"> </w:t>
      </w:r>
      <w:r w:rsidR="00A26460">
        <w:rPr>
          <w:b w:val="0"/>
          <w:bCs w:val="0"/>
          <w:kern w:val="0"/>
          <w:sz w:val="27"/>
          <w:szCs w:val="27"/>
        </w:rPr>
        <w:t>08 и</w:t>
      </w:r>
      <w:r>
        <w:rPr>
          <w:b w:val="0"/>
          <w:bCs w:val="0"/>
          <w:kern w:val="0"/>
          <w:sz w:val="27"/>
          <w:szCs w:val="27"/>
        </w:rPr>
        <w:t xml:space="preserve">юля 2020 года в 10:41 часов, </w:t>
      </w:r>
      <w:r w:rsidR="00A26460">
        <w:rPr>
          <w:b w:val="0"/>
          <w:bCs w:val="0"/>
          <w:kern w:val="0"/>
          <w:sz w:val="27"/>
          <w:szCs w:val="27"/>
        </w:rPr>
        <w:t>Скрыльков А.В., находясь по адресу:</w:t>
      </w:r>
      <w:r w:rsidRPr="005703EF" w:rsidR="00A26460">
        <w:t xml:space="preserve"> </w:t>
      </w:r>
      <w:r w:rsidR="005D06C2">
        <w:rPr>
          <w:sz w:val="28"/>
          <w:szCs w:val="28"/>
          <w:bdr w:val="none" w:sz="0" w:space="0" w:color="auto" w:frame="1"/>
        </w:rPr>
        <w:t>***</w:t>
      </w:r>
      <w:r w:rsidR="00A26460">
        <w:rPr>
          <w:b w:val="0"/>
          <w:bCs w:val="0"/>
          <w:kern w:val="0"/>
          <w:sz w:val="27"/>
          <w:szCs w:val="27"/>
        </w:rPr>
        <w:t>, осуществил телефонный звонок в полицию и сообщил заведомо недостоверные сведения, а именно сообщил, что он нанёс ножевое ранение неизвестному ему мужчине, факт которого не нашёл своего подтверждения, то есть осуществил заведомо ложный вызов полиции</w:t>
      </w:r>
      <w:r w:rsidRPr="00441606" w:rsidR="003B2BD5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Данные обстоятельства </w:t>
      </w:r>
      <w:r w:rsidR="00A26460">
        <w:rPr>
          <w:b w:val="0"/>
          <w:bCs w:val="0"/>
          <w:kern w:val="0"/>
          <w:sz w:val="27"/>
          <w:szCs w:val="27"/>
        </w:rPr>
        <w:t xml:space="preserve">подтверждаются протоколом от </w:t>
      </w:r>
      <w:r w:rsidRPr="00A26460" w:rsidR="00A26460">
        <w:rPr>
          <w:b w:val="0"/>
          <w:bCs w:val="0"/>
          <w:kern w:val="0"/>
          <w:sz w:val="27"/>
          <w:szCs w:val="27"/>
        </w:rPr>
        <w:t>25 июля 2020 года серии РК №</w:t>
      </w:r>
      <w:r w:rsidR="005D06C2">
        <w:rPr>
          <w:sz w:val="28"/>
          <w:szCs w:val="28"/>
          <w:bdr w:val="none" w:sz="0" w:space="0" w:color="auto" w:frame="1"/>
        </w:rPr>
        <w:t>***</w:t>
      </w:r>
      <w:r w:rsidR="00A26460">
        <w:rPr>
          <w:b w:val="0"/>
          <w:bCs w:val="0"/>
          <w:kern w:val="0"/>
          <w:sz w:val="27"/>
          <w:szCs w:val="27"/>
        </w:rPr>
        <w:t xml:space="preserve"> об административном правонарушении (л.д.1)</w:t>
      </w:r>
      <w:r w:rsidR="00C9124A">
        <w:rPr>
          <w:b w:val="0"/>
          <w:bCs w:val="0"/>
          <w:kern w:val="0"/>
          <w:sz w:val="27"/>
          <w:szCs w:val="27"/>
        </w:rPr>
        <w:t xml:space="preserve">, </w:t>
      </w:r>
      <w:r w:rsidRPr="00441606">
        <w:rPr>
          <w:b w:val="0"/>
          <w:bCs w:val="0"/>
          <w:kern w:val="0"/>
          <w:sz w:val="27"/>
          <w:szCs w:val="27"/>
        </w:rPr>
        <w:t>рапортом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A26460">
        <w:rPr>
          <w:b w:val="0"/>
          <w:bCs w:val="0"/>
          <w:kern w:val="0"/>
          <w:sz w:val="27"/>
          <w:szCs w:val="27"/>
        </w:rPr>
        <w:t>О</w:t>
      </w:r>
      <w:r w:rsidR="00A26460">
        <w:rPr>
          <w:b w:val="0"/>
          <w:bCs w:val="0"/>
          <w:kern w:val="0"/>
          <w:sz w:val="27"/>
          <w:szCs w:val="27"/>
        </w:rPr>
        <w:t>/у ОУР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</w:t>
      </w:r>
      <w:r w:rsidR="00A26460">
        <w:rPr>
          <w:b w:val="0"/>
          <w:bCs w:val="0"/>
          <w:kern w:val="0"/>
          <w:sz w:val="27"/>
          <w:szCs w:val="27"/>
        </w:rPr>
        <w:t xml:space="preserve"> (л.д.2)</w:t>
      </w:r>
      <w:r w:rsidRPr="00441606">
        <w:rPr>
          <w:b w:val="0"/>
          <w:bCs w:val="0"/>
          <w:kern w:val="0"/>
          <w:sz w:val="27"/>
          <w:szCs w:val="27"/>
        </w:rPr>
        <w:t xml:space="preserve">, объяснениями </w:t>
      </w:r>
      <w:r w:rsidR="00A26460">
        <w:rPr>
          <w:b w:val="0"/>
          <w:bCs w:val="0"/>
          <w:kern w:val="0"/>
          <w:sz w:val="27"/>
          <w:szCs w:val="27"/>
        </w:rPr>
        <w:t>Скрылькова А.В</w:t>
      </w:r>
      <w:r w:rsidRPr="00441606">
        <w:rPr>
          <w:b w:val="0"/>
          <w:bCs w:val="0"/>
          <w:kern w:val="0"/>
          <w:sz w:val="27"/>
          <w:szCs w:val="27"/>
        </w:rPr>
        <w:t>., да</w:t>
      </w:r>
      <w:r w:rsidR="00A26460">
        <w:rPr>
          <w:b w:val="0"/>
          <w:bCs w:val="0"/>
          <w:kern w:val="0"/>
          <w:sz w:val="27"/>
          <w:szCs w:val="27"/>
        </w:rPr>
        <w:t>нными при составлении протокола</w:t>
      </w:r>
      <w:r w:rsidR="00844F89">
        <w:rPr>
          <w:b w:val="0"/>
          <w:bCs w:val="0"/>
          <w:kern w:val="0"/>
          <w:sz w:val="27"/>
          <w:szCs w:val="27"/>
        </w:rPr>
        <w:t xml:space="preserve"> (л.д.7)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5703EF" w:rsidRPr="005703EF" w:rsidP="005703EF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>
        <w:rPr>
          <w:sz w:val="27"/>
          <w:szCs w:val="27"/>
        </w:rPr>
        <w:t>Указанные документы отнесены статьей</w:t>
      </w:r>
      <w:r w:rsidRPr="005703EF">
        <w:rPr>
          <w:sz w:val="27"/>
          <w:szCs w:val="27"/>
        </w:rPr>
        <w:t xml:space="preserve"> 26.2 КоАП РФ к доказательствам по делу об административном правонарушении, составлены надлежащими должностными лицами и соответствуют установленным требованиям закона.</w:t>
      </w:r>
    </w:p>
    <w:p w:rsidR="00844F89" w:rsidRPr="00441606" w:rsidP="00844F89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>
        <w:rPr>
          <w:b w:val="0"/>
          <w:bCs w:val="0"/>
          <w:kern w:val="0"/>
          <w:sz w:val="27"/>
          <w:szCs w:val="27"/>
        </w:rPr>
        <w:t>Диспозицией с</w:t>
      </w:r>
      <w:r w:rsidRPr="005703EF">
        <w:rPr>
          <w:b w:val="0"/>
          <w:bCs w:val="0"/>
          <w:kern w:val="0"/>
          <w:sz w:val="27"/>
          <w:szCs w:val="27"/>
        </w:rPr>
        <w:t>тать</w:t>
      </w:r>
      <w:r>
        <w:rPr>
          <w:b w:val="0"/>
          <w:bCs w:val="0"/>
          <w:kern w:val="0"/>
          <w:sz w:val="27"/>
          <w:szCs w:val="27"/>
        </w:rPr>
        <w:t>и</w:t>
      </w:r>
      <w:r w:rsidRPr="005703EF">
        <w:rPr>
          <w:b w:val="0"/>
          <w:bCs w:val="0"/>
          <w:kern w:val="0"/>
          <w:sz w:val="27"/>
          <w:szCs w:val="27"/>
        </w:rPr>
        <w:t xml:space="preserve"> 19.13 КоАП РФ предусмотрена </w:t>
      </w:r>
      <w:r w:rsidR="00C0358D">
        <w:rPr>
          <w:b w:val="0"/>
          <w:bCs w:val="0"/>
          <w:kern w:val="0"/>
          <w:sz w:val="27"/>
          <w:szCs w:val="27"/>
        </w:rPr>
        <w:t xml:space="preserve">административная </w:t>
      </w:r>
      <w:r w:rsidRPr="005703EF">
        <w:rPr>
          <w:b w:val="0"/>
          <w:bCs w:val="0"/>
          <w:kern w:val="0"/>
          <w:sz w:val="27"/>
          <w:szCs w:val="27"/>
        </w:rPr>
        <w:t>ответственность за заведомо ложный вызов пожарной охраны, полиции, скорой медицинской помощи или иных специализированных служб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DD18C1" w:rsidRPr="00441606" w:rsidP="005703EF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A26460" w:rsidR="00A26460">
        <w:rPr>
          <w:sz w:val="27"/>
          <w:szCs w:val="27"/>
        </w:rPr>
        <w:t>Скрыльков А.В.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 xml:space="preserve">совершил административное правонарушение, предусмотренное </w:t>
      </w:r>
      <w:r w:rsidR="00A26460">
        <w:rPr>
          <w:sz w:val="27"/>
          <w:szCs w:val="27"/>
        </w:rPr>
        <w:t>статьей</w:t>
      </w:r>
      <w:r w:rsidRPr="00441606">
        <w:rPr>
          <w:sz w:val="27"/>
          <w:szCs w:val="27"/>
        </w:rPr>
        <w:t xml:space="preserve"> 19.</w:t>
      </w:r>
      <w:r w:rsidR="00A26460">
        <w:rPr>
          <w:sz w:val="27"/>
          <w:szCs w:val="27"/>
        </w:rPr>
        <w:t>13</w:t>
      </w:r>
      <w:r w:rsidRPr="00441606">
        <w:rPr>
          <w:sz w:val="27"/>
          <w:szCs w:val="27"/>
        </w:rPr>
        <w:t xml:space="preserve">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A26460" w:rsidR="00A26460">
        <w:rPr>
          <w:rFonts w:ascii="Times New Roman" w:hAnsi="Times New Roman"/>
          <w:sz w:val="27"/>
          <w:szCs w:val="27"/>
        </w:rPr>
        <w:t>Скрыльков</w:t>
      </w:r>
      <w:r w:rsidR="00A26460">
        <w:rPr>
          <w:rFonts w:ascii="Times New Roman" w:hAnsi="Times New Roman"/>
          <w:sz w:val="27"/>
          <w:szCs w:val="27"/>
        </w:rPr>
        <w:t>а</w:t>
      </w:r>
      <w:r w:rsidRPr="00A26460" w:rsidR="00A26460">
        <w:rPr>
          <w:rFonts w:ascii="Times New Roman" w:hAnsi="Times New Roman"/>
          <w:sz w:val="27"/>
          <w:szCs w:val="27"/>
        </w:rPr>
        <w:t xml:space="preserve"> А.В.</w:t>
      </w:r>
      <w:r w:rsidR="00C0358D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 xml:space="preserve">следует подвергнуть административному наказанию в виде </w:t>
      </w:r>
      <w:r w:rsidRPr="00A26460" w:rsidR="00A26460">
        <w:rPr>
          <w:rFonts w:ascii="Times New Roman" w:hAnsi="Times New Roman"/>
          <w:color w:val="000000"/>
          <w:sz w:val="27"/>
          <w:szCs w:val="27"/>
        </w:rPr>
        <w:t>административного штрафа</w:t>
      </w:r>
      <w:r w:rsidRPr="00441606">
        <w:rPr>
          <w:rFonts w:ascii="Times New Roman" w:hAnsi="Times New Roman"/>
          <w:color w:val="000000"/>
          <w:sz w:val="27"/>
          <w:szCs w:val="27"/>
        </w:rPr>
        <w:t>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A26460">
        <w:rPr>
          <w:sz w:val="27"/>
          <w:szCs w:val="27"/>
        </w:rPr>
        <w:t xml:space="preserve">признать </w:t>
      </w:r>
      <w:r>
        <w:rPr>
          <w:sz w:val="27"/>
          <w:szCs w:val="27"/>
          <w:bdr w:val="none" w:sz="0" w:space="0" w:color="auto" w:frame="1"/>
        </w:rPr>
        <w:t>Скрылькова Анатолия Викторовича</w:t>
      </w:r>
      <w:r w:rsidRPr="00A26460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</w:t>
      </w:r>
      <w:r>
        <w:rPr>
          <w:sz w:val="27"/>
          <w:szCs w:val="27"/>
        </w:rPr>
        <w:t>ей</w:t>
      </w:r>
      <w:r w:rsidRPr="00A26460">
        <w:rPr>
          <w:sz w:val="27"/>
          <w:szCs w:val="27"/>
        </w:rPr>
        <w:t xml:space="preserve"> </w:t>
      </w:r>
      <w:r>
        <w:rPr>
          <w:sz w:val="27"/>
          <w:szCs w:val="27"/>
        </w:rPr>
        <w:t>19.13</w:t>
      </w:r>
      <w:r w:rsidRPr="00A26460">
        <w:rPr>
          <w:sz w:val="27"/>
          <w:szCs w:val="27"/>
        </w:rPr>
        <w:t xml:space="preserve">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sz w:val="27"/>
          <w:szCs w:val="27"/>
        </w:rPr>
        <w:t>100</w:t>
      </w:r>
      <w:r w:rsidRPr="00A26460">
        <w:rPr>
          <w:sz w:val="27"/>
          <w:szCs w:val="27"/>
        </w:rPr>
        <w:t>0 (</w:t>
      </w:r>
      <w:r>
        <w:rPr>
          <w:sz w:val="27"/>
          <w:szCs w:val="27"/>
        </w:rPr>
        <w:t>одна тысяча</w:t>
      </w:r>
      <w:r w:rsidRPr="00A26460">
        <w:rPr>
          <w:sz w:val="27"/>
          <w:szCs w:val="27"/>
        </w:rPr>
        <w:t>) рублей.</w:t>
      </w: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A26460">
        <w:rPr>
          <w:sz w:val="27"/>
          <w:szCs w:val="27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="005D06C2">
        <w:rPr>
          <w:sz w:val="28"/>
          <w:szCs w:val="28"/>
          <w:bdr w:val="none" w:sz="0" w:space="0" w:color="auto" w:frame="1"/>
        </w:rPr>
        <w:t>***</w:t>
      </w:r>
      <w:r w:rsidRPr="00A26460">
        <w:rPr>
          <w:sz w:val="27"/>
          <w:szCs w:val="27"/>
        </w:rPr>
        <w:t>.</w:t>
      </w: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A26460">
        <w:rPr>
          <w:sz w:val="27"/>
          <w:szCs w:val="27"/>
        </w:rPr>
        <w:t>Квитанцию об оплате штрафа необходимо предоставить лично или переслать по почте в судебный участок №9 Киевского судебного района города Симферополь по адресу: 295017, г</w:t>
      </w:r>
      <w:r w:rsidRPr="00A26460">
        <w:rPr>
          <w:sz w:val="27"/>
          <w:szCs w:val="27"/>
        </w:rPr>
        <w:t>.С</w:t>
      </w:r>
      <w:r w:rsidRPr="00A26460">
        <w:rPr>
          <w:sz w:val="27"/>
          <w:szCs w:val="27"/>
        </w:rPr>
        <w:t xml:space="preserve">имферополь,  ул.Киевская, 55/2.  </w:t>
      </w: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A26460">
        <w:rPr>
          <w:sz w:val="27"/>
          <w:szCs w:val="27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A26460">
        <w:rPr>
          <w:sz w:val="27"/>
          <w:szCs w:val="27"/>
        </w:rPr>
        <w:t>Постановление может быть обжаловано в Киевский районный суд                       г</w:t>
      </w:r>
      <w:r w:rsidRPr="00A26460">
        <w:rPr>
          <w:sz w:val="27"/>
          <w:szCs w:val="27"/>
        </w:rPr>
        <w:t>.С</w:t>
      </w:r>
      <w:r w:rsidRPr="00A26460">
        <w:rPr>
          <w:sz w:val="27"/>
          <w:szCs w:val="27"/>
        </w:rPr>
        <w:t>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г.Симферополя.</w:t>
      </w:r>
    </w:p>
    <w:p w:rsidR="00A26460" w:rsidRPr="00A26460" w:rsidP="00A26460">
      <w:pPr>
        <w:tabs>
          <w:tab w:val="left" w:pos="2408"/>
        </w:tabs>
        <w:ind w:firstLine="567"/>
        <w:jc w:val="both"/>
        <w:rPr>
          <w:sz w:val="27"/>
          <w:szCs w:val="27"/>
        </w:rPr>
      </w:pPr>
    </w:p>
    <w:p w:rsidR="00672CEB" w:rsidP="00A26460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A26460">
        <w:rPr>
          <w:sz w:val="27"/>
          <w:szCs w:val="27"/>
        </w:rPr>
        <w:t xml:space="preserve">Мировой судья                                                                           </w:t>
      </w:r>
      <w:r>
        <w:rPr>
          <w:sz w:val="27"/>
          <w:szCs w:val="27"/>
        </w:rPr>
        <w:t xml:space="preserve">          </w:t>
      </w:r>
      <w:r w:rsidRPr="00A26460">
        <w:rPr>
          <w:sz w:val="27"/>
          <w:szCs w:val="27"/>
        </w:rPr>
        <w:t>Т.А. Проценко</w:t>
      </w:r>
    </w:p>
    <w:sectPr w:rsidSect="00C0358D">
      <w:pgSz w:w="11906" w:h="16838"/>
      <w:pgMar w:top="709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0562F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03EF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06C2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3AA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3881"/>
    <w:rsid w:val="007F4D1B"/>
    <w:rsid w:val="00802CEB"/>
    <w:rsid w:val="008067BE"/>
    <w:rsid w:val="008101FA"/>
    <w:rsid w:val="00810DB3"/>
    <w:rsid w:val="00821CD4"/>
    <w:rsid w:val="0082737E"/>
    <w:rsid w:val="0083077B"/>
    <w:rsid w:val="00844C24"/>
    <w:rsid w:val="00844F89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870CE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1F5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13D8"/>
    <w:rsid w:val="00923362"/>
    <w:rsid w:val="00926C97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1B12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26460"/>
    <w:rsid w:val="00A30092"/>
    <w:rsid w:val="00A37E26"/>
    <w:rsid w:val="00A42BF9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B536D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85211"/>
    <w:rsid w:val="00B92A57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58D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926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6EB6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34FB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1C46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a3"/>
    <w:rsid w:val="005703E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570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537E-1D97-4493-8D83-3B4B0866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