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05-0575/9/2022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П О С Т А Н О В Л Е Н И Е</w:t>
      </w:r>
    </w:p>
    <w:p w:rsidR="00A77B3E">
      <w:r>
        <w:t>09 августа 2022 года</w:t>
        <w:tab/>
        <w:tab/>
        <w:tab/>
        <w:t xml:space="preserve">                                                         г. Симферополь       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Производственного кооператива «Авангард» (295010, Республика Крым, г. Симферополь, ул. Сельвинского, д.108, офис 3, 4) Сырлы ......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Согласно протокола об административном правонарушении от 30 июня 2022 года            № 112891, Сырлы А.А., являясь директором ПК «Авангард», расположенного по адресу: Республика Крым, г. Симферополь, ул. Сельвинского, д.108, офис 3, 4, в нарушение положений ст.24 Федерального закона от №125-ФЗ от 24 июля 1998 года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Республике Крым расчета по начисленным и уплаченным страховым взносам за 2021 год. </w:t>
      </w:r>
    </w:p>
    <w:p w:rsidR="00A77B3E">
      <w:r>
        <w:t>Сырлы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 разъяснениями, содержащимися в п. 7 Постановления Пленума ВАС РФ от 02 июня 2004 года № 10 «О некоторых вопросах, возникших в судебной практике при рассмотрении дел об административных правонарушениях», установив при принятии заявления о привлечении к административной ответственности факт составления протокола и оформления других материалов дела неправомочными лицами, неправильное составление протокола и оформление других материалов дела либо неполноту представленных материалов, которая не может быть восполнена при рассмотрении дела, суд, руководствуясь статьей 29.4 КоАП РФ, выносит определение о возвращении заявления вместе с протоколом об административном правонарушении и прилагаемыми к нему документами административному органу.</w:t>
      </w:r>
    </w:p>
    <w:p w:rsidR="00A77B3E">
      <w:r>
        <w:t>При выявлении указанных обстоятельств в судебном заседании суд, руководствуясь частью 6 статьи 205 и частью 2 статьи 206 АПК РФ, принимает решение об отказе в удовлетворении требования административного органа о привлечении к административной ответственности.</w:t>
      </w:r>
    </w:p>
    <w:p w:rsidR="00A77B3E">
      <w:r>
        <w:t>Согласно положений ст. 28.2 КоАП РФ,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>
      <w:r>
        <w:t>Как усматривается из материалов дела, составленный директором филиала № 1 Государственного учреждения – регионального отделения Фонда социального страхования Российской Федерации по Республике Крым Сиваковой О.А. в отношении директора Производственного кооператива «Авангард» Сырлы А.А. от 30 июня 2022 года № 112891 не вручен и не направлен лицу, привлекаемому к административной ответственности, что повлекло нарушение его права на защиту.</w:t>
      </w:r>
    </w:p>
    <w:p w:rsidR="00A77B3E">
      <w:r>
        <w:t>Учитывая, что указанные недостатки были выявлены в ходе рассмотрения дела и что КоАП РФ не содержит норм, позволяющих мировому судье отказать в удовлетворении требования административного органа о привлечении к административной ответственности либо вернуть протокол со стадии рассмотрения, прихожу к выводу об исключении протокола от 30 июня 2022 года № 112891 из числа доказательств и прекращении производства по делу в связи с отсутствием состава административного правонарушения на основании п.2 ч.1 ст. 24.5 КоАП РФ.</w:t>
      </w:r>
    </w:p>
    <w:p w:rsidR="00A77B3E">
      <w:r>
        <w:t>На основании изложенного, руководствуясь п.2 ч.1 ст. 24.5, п.2 ч.1 ст. 29.9, п.1 ч.1.1 ст. 29.9, 29.10, 29.11 КоАП РФ, мировой судья,</w:t>
      </w:r>
    </w:p>
    <w:p w:rsidR="00A77B3E">
      <w:r>
        <w:t>постановил:</w:t>
      </w:r>
    </w:p>
    <w:p w:rsidR="00A77B3E">
      <w:r>
        <w:t>прекратить производство по делу об административном правонарушении, предусмотренном ч.2 ст. 15.33 КоАП РФ в отношении директора Производственного кооператива «Авангард» Сырлы ... на основании п.2 ч.1 ст. 24.5 КоАП РФ.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