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05-0576/9/2022                                                                                                                                                        </w:t>
      </w:r>
    </w:p>
    <w:p w:rsidR="00A77B3E">
      <w:r>
        <w:t>П О С Т А Н О В Л Е Н И Е</w:t>
      </w:r>
    </w:p>
    <w:p w:rsidR="00A77B3E"/>
    <w:p w:rsidR="00A77B3E">
      <w:r>
        <w:t>04 августа 2022 года</w:t>
        <w:tab/>
        <w:tab/>
        <w:tab/>
        <w:t xml:space="preserve">                                                              г. Симферополь  </w:t>
      </w:r>
    </w:p>
    <w:p w:rsidR="00A77B3E">
      <w:r>
        <w:t xml:space="preserve">  </w:t>
      </w:r>
    </w:p>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12.34 Кодекса Российской Федерации об административных правонарушениях в отношении </w:t>
      </w:r>
    </w:p>
    <w:p w:rsidR="00A77B3E">
      <w:r>
        <w:t xml:space="preserve">начальника участка Общества с ограниченной ответственностью» «РСК-филиал Южный» (295022, Республика Крым, г. Симферополь, ул. Бородина, д.18Д, оф. 108) Скорнякова ...... </w:t>
      </w:r>
    </w:p>
    <w:p w:rsidR="00A77B3E">
      <w:r>
        <w:t>установил:</w:t>
      </w:r>
    </w:p>
    <w:p w:rsidR="00A77B3E">
      <w:r>
        <w:t xml:space="preserve">Скорняков К.В., являясь должностным лицом, ответственным за обеспечение безопасности дорожного движения во время выполнения дорожных работ, 17 мая 2022 года в 12 часов 10 минут на автомобильной дороге «Бахчисарай-Белокаменное» 3 км.+500м. в нарушение ОДМ 218.6.019-2016 «Рекомендации по организации движения и ограждению мест производства дорожных работ»,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допустил отсутствие  знаков 3.20, 3.31, 1.20.3 ПДД РФ, которые были указаны в схеме организации дорожного движения и организации мест производства дорожных работ. </w:t>
      </w:r>
    </w:p>
    <w:p w:rsidR="00A77B3E">
      <w:r>
        <w:t>Скорняков К.В.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на основании государственного контракта от 21 апреля 2022 года № 48/22-СМР, заключенного между Государственным казенным учреждением Республики Крым «Служба автомобильных дорог» и Обществом с ограниченной ответственностью «Региональная строительная компания», а также дополнительного соглашения к нему № 1 от 16 мая 2022 года, ООО «РСГ» в качестве подрядчика приняло на себя обязанность по выполнению работ по текущему ремонту на объекте – «Ремонт автомобильной дороги общего пользования межмуниципального значения 35ОП МЗ 35Н-076 Бахчисарай-Белокаменное 0+000-км5+960 в соответствии с Техническим заданием.</w:t>
      </w:r>
    </w:p>
    <w:p w:rsidR="00A77B3E">
      <w:r>
        <w:t>Согласно п.п. 8.7, 8.8 указанного контракта, подрядчик до начала работ обязан согласовать с уполномоченными органами государственного надзора и уполномоченными органами УГИБДД МВД по РК порядок ведения работ на объекте  обеспечить его соблюдение, согласовать в установленном нормативными документами порядке схемы организации движения в местах производства работ, а также схемы ограждения мест производства работ до начала производства работ и несет ответственность за безопасность дорожного движения в соответствии с утвержденной заказчиком схемой; обеспечить в ходе ремонта выполнение на строительной площадке (полосе отвода)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к организации строительной площадки в соответствии с Проектом производства работ, Перечнем нормативно-технических документов, обязательных при выполнении дорожных работ.</w:t>
      </w:r>
    </w:p>
    <w:p w:rsidR="00A77B3E">
      <w:r>
        <w:t xml:space="preserve">На основании приказа заместителя генерального директора ООО «РСК» от 21 апреля 2022 года № ПР-17/22 Скорняков К.В. назначен начальником участка, ответственным за производство строительно-монтажных работ, который в соответствии с должностной инструкцией обеспечивает выполнение требований безопасности дорожного движения. </w:t>
      </w:r>
    </w:p>
    <w:p w:rsidR="00A77B3E">
      <w:r>
        <w:t>Пунктом 14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№1090 определено, что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A77B3E">
      <w:r>
        <w:t>Согласно статьи 12 Федерального Закона Российской Федерации «О безопасности дорожного движения» от 10 декабря 1995 года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 xml:space="preserve">Требованиями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(п.п. 5.1.6, 5.4.21, 5.4.26), определено: </w:t>
      </w:r>
    </w:p>
    <w:p w:rsidR="00A77B3E">
      <w:r>
        <w:t xml:space="preserve"> - на дорогах с двумя и более полосами движения в данном направлении знаки 1.1, 1.2, 1.20.1 - 1.20.3, 1.25, 2.4, 2.5, 3.24, установленные справа от проезжей части, должны дублироваться. Знаки 3.20 и 3.22 дублируются на дорогах с одной полосой для движения в каждом направлении, знак 5.15.6 - на дорогах с тремя полосами для движения в обоих направлениях;</w:t>
      </w:r>
    </w:p>
    <w:p w:rsidR="00A77B3E">
      <w:r>
        <w:t>- знак 3.20 «Обгон запрещен» применяют для запрещения обгона всех транспортных средств, кроме тихоходных транспортных средств, гужевых повозок, велосипедов, мопедов и двухколесных мотоциклов без бокового прицепа, а знак 3.22 «Обгон грузовым автомобилям запрещен» - для запрещения обгона грузовым автомобилям с разрешенной максимальной массой более 3,5 т всех транспортных средств. Знаки 3.20 и 3.22 допускается устанавливать с одной из табличек 8.5.4 - 8.5.7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 в зависимости от интенсивности движения, ширины и состояния проезжей части. Знак 3.20 устанавливают на участках дорог с необеспеченной видимостью встречного автомобиля, зона действия знака в этом случае определяется протяженностью опасного участка;</w:t>
      </w:r>
    </w:p>
    <w:p w:rsidR="00A77B3E">
      <w:r>
        <w:t>- знак 3.31 «Конец всех ограничений» применяют для указания конца участка дороги, на котором вводились одновременно несколько ограничений знаками 3.16, 3.20, 3.22, 3.24, 3.26 - 3.30, если нет необходимости распространять действия этих ограничений до ближайшего перекрестка или конца населенного пункта.</w:t>
      </w:r>
    </w:p>
    <w:p w:rsidR="00A77B3E">
      <w:r>
        <w:t>Согласно рекомендаций по организации движения и ограждению мест производства дорожных работ» (ОДМ 218.6.019-2016), знак 3.20 «Обгон запрещен» применяется при сужении проезжей части на участках двух- и трехполосных дорог, когда обгон представляет опасность, ограничена видимость встречного транспортного средства, а также для беспрепятственного вхождения автомобилей в узкое место. При проведении дорожных работ знаки 3.20, установленные справа от проезжей части дублируются по ГОСТ Р 52289-20048.1.3.2. Знаки «Сужение дороги» устанавливаются в местах проведения работ для предупреждения водителей транспортных средств о сужении проезжей части (п.п. 8.1.3.2, 8.1.2.8).</w:t>
      </w:r>
    </w:p>
    <w:p w:rsidR="00A77B3E">
      <w:r>
        <w:t>Вместе с тем, Скорняков К.В., являясь должностным лицом ответственным за обеспечение безопасности дорожного движения во время выполнения дорожных работ по текущему ремонту на автомобильной дороге «Бахчисарай-Белокаменное» 3 км.+500м., 17 мая 2022 года в 12 часов 10 минут вопреки указанным требованиям и схеме организации дорожного движения и организации мест производства долговременных дорожных работ на проезжей части вне населенного пункта, допустил несоблюдение требований по обеспечению безопасности дорожного движения при ремонте дороги, выразившееся в отсутствии знаков 3.20, 3.31, 1.20.3 ПДД РФ.</w:t>
      </w:r>
    </w:p>
    <w:p w:rsidR="00A77B3E">
      <w:r>
        <w:t>Указанные нарушения выявлены при обследовании места производства дорожных работ, произведена фотосъемка.</w:t>
      </w:r>
    </w:p>
    <w:p w:rsidR="00A77B3E">
      <w:r>
        <w:t>Диспозицией части 1 статьи 12.34 КоАП РФ предусмотрена административная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17 июня 2022 года серии 82АП № 163557 об административном правонарушении (л.д.1), определение от 17 мая 2022 года об истребовании сведений, необходимых для разрешения дела (л.д. 4), рапорт (л.д. 5), копию государственного контракта от 21 апреля 2022 года                  № 48/22-СМР на выполнение работ по текущему ремонту на объекте: «Ремонт автомобильной дороги общего пользования межмуниципального значения 35ОП МЗ 35Н-076 Бахчисарай-Белокаменное 0+000-км5+960» (л.д. 7-18),  к/дополнительное соглашение № 1 от 16 мая 2022 года (л.д. 18), к/дополнительное соглашение № 2 от 18 мая 2022 года (л.д. 19-20), копию приказа от 21 апреля 2022 года № ПР-17/22 (л.д. 26), копию должностной инструкции начальника производственного участка (л.д. 22-25), копию выписки из ЕГРЮЛ (л.д. 26-30), копию устава (л.д. 35-37), копию схемы организации дорожного движения и организации мест производства долговременных работ на проезжей части вне населенного пункта (л.д. 35), фототаблицу (л.д. 36-37),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должностное лицо, ответственное за обеспечение безопасности дорожного движения во время выполнения дорожных работ, – Скорняков К.В. совершил административное правонарушение, предусмотренное частью 1 статьи 12.34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Скорнякова К.В. следует подвергнуть административному наказанию в виде наложения административного штрафа.</w:t>
      </w:r>
    </w:p>
    <w:p w:rsidR="00A77B3E">
      <w:r>
        <w:t>На основании изложенного и руководствуясь статьями 29.10, 29.11 Кодекса Российской Федерации об административных правонарушениях, мировой судья</w:t>
      </w:r>
    </w:p>
    <w:p w:rsidR="00A77B3E">
      <w:r>
        <w:t>постановил:</w:t>
      </w:r>
    </w:p>
    <w:p w:rsidR="00A77B3E">
      <w:r>
        <w:t>признать начальника участка Общества с ограниченной ответственностью» «РСК-филиал Южный» Скорнякова ...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20 000 (двадцать тысяч) рублей.</w:t>
      </w:r>
    </w:p>
    <w:p w:rsidR="00A77B3E">
      <w:r>
        <w:t xml:space="preserve"> 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штрафа УФК по Республике Крым (ОМВД России по Бахчисарайскому району), ИНН 9104000072, КПП 910401001, номер счета получателя платежа 03100643000000017500, банк получателя Отделение Республика Крым Банка России, БИК 013510002,                                       к/с 40102810645370000035, КБК 18811601123010001140, УИН 18810491221600001957.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 xml:space="preserve">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 </w:t>
      </w:r>
    </w:p>
    <w:p w:rsidR="00A77B3E"/>
    <w:p w:rsidR="00A77B3E"/>
    <w:p w:rsidR="00A77B3E">
      <w:r>
        <w:t xml:space="preserve">Мировой судья                                    </w:t>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