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05-0578/9/2025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фактические обстоятельства по делу не оспаривала.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гола,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091S20250001699 (л.д.1-2), копии форм ЕФС-1 (л.д. 5-6), выписку из ЕГРЮЛ (л.д. 14-18),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79709100000000085403, назначение платежа – административный штраф от фио по постановлению № 05-0578/9/2025,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