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05-0601/9/2025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 xml:space="preserve">конкурсного управляющего наименование организации (адрес, зд. 120, офис 10) фио, паспортные данные, зарегистрированного по адресу: адрес, 34, паспортные данные 5 О/М Балашихинского фио, телефон, </w:t>
      </w:r>
    </w:p>
    <w:p w:rsidR="00A77B3E">
      <w:r>
        <w:t>установил:</w:t>
      </w:r>
    </w:p>
    <w:p w:rsidR="00A77B3E">
      <w:r>
        <w:t>фио -  конкурсный управляющий наименование организации не представил в ИФНС России по адрес налоговую декларацию по налогу на прибыль за 9 месяцев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9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02сентября дата  об административном правонарушении (л.д.1-4), копию квитанцию о приеме налоговой декларации (л.д. 23),  копию акта налоговой проверки № 6292 от дата (л.д. 24), выписку из ЕГРЮЛ (л.д. 35-38),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конкурсного управляющего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0410760300095006012515146.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