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05-0612/9/2025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Г, помещение 12-19) Усеинова Эльвиса Анваровича, паспортные данные, АР адрес,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посредством ТКС представлены сведения по форме ЕФС-1 подраздел 1.1 в отношении одного застрахованного лица с кадровым мероприятием «Начало договора ГПХ» договор ГПХ №1 от дата при сроке предоставления сведений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выписка из ЕГРЮЛ (л.д. 6-7), форма ЕФС-1 (л.д. 11-13), к/акта от дата (л.д.14),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Усеинова Эльвиса Анваровича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79709100000000086061, назначение платежа – административный штраф, фио по решению суда № 05-0612/9/2025.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