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05-0644/9/2025</w:t>
      </w:r>
    </w:p>
    <w:p w:rsidR="00A77B3E">
      <w:r>
        <w:t>УИД 91MS0009-телефон-телефон</w:t>
      </w:r>
    </w:p>
    <w:p w:rsidR="00A77B3E"/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адрес </w:t>
      </w:r>
    </w:p>
    <w:p w:rsidR="00A77B3E">
      <w:r>
        <w:t xml:space="preserve">       </w:t>
      </w:r>
    </w:p>
    <w:p w:rsidR="00A77B3E">
      <w:r>
        <w:t xml:space="preserve">Мировой судья судебного участка № 9 Киевского судебного района адрес             фио, при участии прокурора фио, рассмотрев открытом судебном заседании дело об административном правонарушении, предусмотренном статьей 19.7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генерального директора наименование организации (место нахождения (адрес) юридического лица: адрес) фио, паспортные данные БССР, паспортные данные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прокуратурой адрес при проведении проверки соблюдения требований трудового законодательства наименование организации установлено, что в срок до дата в государственную службу занятости не представлены, а также на интернет-ресурсах «Работа России» не размещены сведения о наличии вакансии «кассир».</w:t>
      </w:r>
    </w:p>
    <w:p w:rsidR="00A77B3E">
      <w:r>
        <w:t>Прокурор фио в судебном заседании поддержала постановления, полагала возможным назначить фио наказание в виде предупреждения.</w:t>
      </w:r>
    </w:p>
    <w:p w:rsidR="00A77B3E">
      <w:r>
        <w:t>фио А.М. в судебное заседание не явился, направил в адрес суда ходатайство о рассмотрении дела в его отсутствие и назначении наказания в виде предупреждения.</w:t>
      </w:r>
    </w:p>
    <w:p w:rsidR="00A77B3E">
      <w:r>
        <w:t xml:space="preserve">Заслушав прокурора,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ст.ст. 6, 53 Федерального закона от дата № 565-ФЗ «О занятости населения в Российской Федерации» основными направлениями государственной политики в сфере занятости населения являются содействие гражданам в поиске подходящей работы, а работодателям в подборе необходимых работников; осуществление мероприятий, способствующих занятости граждан, испытывающих трудности в поиске работы. О наличии свободных рабочих мест и вакантных должностей работодатель обязан проинформировать государственную службу занятости в течение пяти рабочих дней со дня появления свободных рабочих мест и вакантных должностей, а об изменении указанной информации - в течение пяти рабочих дней со дня возникновения изменений.</w:t>
      </w:r>
    </w:p>
    <w:p w:rsidR="00A77B3E">
      <w:r>
        <w:t>Приказом № 21-штр от дата «Об утверждении штатного расписания» утверждено и введено в действие штатное расписание № 1 от дата в количестве 17,25 штатных единиц и с месячным фондом заработной платы в размере сумма. Указанное штатное расписание предусматривает должность «кассир» с количеством штатных единиц 0,25. По состоянию на дата данная должность была вакантной, сведения о наличии вакансии в государственную службу занятости не представлялись.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постановление от дата (л.д.1-4), к/трудового договора от дата (л.д. 8-19), к/приказа от дата (л.д. 24), к/штатное расписание (л.д. 25), скриншот  сайта «Работа России» (л.д. 26-27), объяснение (л.д. 28), к/решение о проведении проверки (л.д. 29), а также иные документы, как надлежащие доказательства.</w:t>
      </w:r>
    </w:p>
    <w:p w:rsidR="00A77B3E">
      <w:r>
        <w:t>Таким образом, прихожу к выводу, что материалами дела об административном правонарушении доказано, что генеральным директором наименование организации фио  совершено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