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05-0652/9/2025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 при участии прокурора фио, потерпевшей -           фио, представителя потерпевшей – адвоката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5.61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фио, паспортные данные, зарегистрированного по адресу: адрес, проживающего по адресу: адрес коллективных садов, д. 28, паспортные данные телефон,</w:t>
      </w:r>
    </w:p>
    <w:p w:rsidR="00A77B3E">
      <w:r>
        <w:t>установил:</w:t>
      </w:r>
    </w:p>
    <w:p w:rsidR="00A77B3E">
      <w:r>
        <w:t>фио дата находясь по адресу: адрес коллективных садов, д. 28, в присутствии несовершеннолетнего фио высказал в адрес фио оскорбления, унизив ее честь и достоинство, поскольку данные слова противоречат принятым в обществе правилам поведения и требованиям общечеловеческой морали.</w:t>
      </w:r>
    </w:p>
    <w:p w:rsidR="00A77B3E">
      <w:r>
        <w:t xml:space="preserve"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77B3E">
      <w:r>
        <w:t>Прокурор фио поддержала постановление, просила назначить                  фио наказание в виде административного штрафа в максимальном размере, предусмотренном санкцией статьи, ссылаясь на совершение противоправных действий в присутствии несовершеннолетнего.</w:t>
      </w:r>
    </w:p>
    <w:p w:rsidR="00A77B3E">
      <w:r>
        <w:t>фио М.В. в судебном заседании пояснила, что дата по месту жительства: адрес коллективных садов, д. 28 фио в присутствии ребенка оскорбил ее неприличными оскорблениями и унизил. Пояснила, что фио так ведет себя постоянно, что сказывается на состоянии ребенка, который стал тревожным.</w:t>
      </w:r>
    </w:p>
    <w:p w:rsidR="00A77B3E">
      <w:r>
        <w:t xml:space="preserve">Заслушав участников, исследовав материалы дела об административном правонарушении, прихожу к следующему. </w:t>
      </w:r>
    </w:p>
    <w:p w:rsidR="00A77B3E">
      <w:r>
        <w:t>Диспозицией ч. 1 ст. 5.61 КоАП РФ предусмотрена административная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постановление о возбуждении дела об административном правонарушении от дата (л.д.1-3), копию заявления (л.д. 4-5), объяснения (л.д. 8-9, 10-11, 13-14),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5.61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в частности присутствие несовершеннолетнего, личность правонарушителя, отсутствие смягчающих и отягчающих обстоятельств.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максимальном 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5.61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0410760300095006522505107.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