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05-0711/9/2025</w:t>
      </w:r>
    </w:p>
    <w:p w:rsidR="00A77B3E">
      <w:r>
        <w:t>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вблизи дома №86, управлял электросамокатом «KUGOO F3Pro Max» (мощностью свыше 250 Вт), имея признак опьянения –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078623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307639 об административном правонарушении (л.д.1), протокол от дата серии 82ОТ № 078623 об отстранении от управления транспортным средством (л.д.7), протокол о направлении на медицинское освидетельствование от дата серия 82МО № 026817 (л.д.4), протокол о задержании транспортного средства от дата серии 82ПЗ № 087662 (л.д. 5), справку (л.д. 15), карточку операции с в/у (л.д. 16), сведения о правонарушениях (л.д. 17),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18810491251000016640.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