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05-0748/9/2022</w:t>
      </w:r>
    </w:p>
    <w:p w:rsidR="00A77B3E">
      <w:r>
        <w:t>П О С Т А Н О В Л Е Н И Е</w:t>
      </w:r>
    </w:p>
    <w:p w:rsidR="00A77B3E">
      <w:r>
        <w:t>31 октября 2022 года</w:t>
        <w:tab/>
        <w:tab/>
        <w:tab/>
        <w:tab/>
        <w:tab/>
        <w:t xml:space="preserve">                                     г. Симферополь                       </w:t>
      </w:r>
    </w:p>
    <w:p w:rsidR="00A77B3E">
      <w:r>
        <w:t xml:space="preserve">                                       </w:t>
      </w:r>
    </w:p>
    <w:p w:rsidR="00A77B3E">
      <w:r>
        <w:t>Мировой судья судебного участка №9 Киевского судебного района города Симферополя Оникий И.Е., при участии лица, в отношении которого составлен протокол об административном правонарушении – Гурина Е.Н., защитнике – Ванишевой Я.А.,</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 xml:space="preserve">индивидуального предпринимателя Гурина ... </w:t>
      </w:r>
    </w:p>
    <w:p w:rsidR="00A77B3E">
      <w:r>
        <w:t>установил:</w:t>
      </w:r>
    </w:p>
    <w:p w:rsidR="00A77B3E">
      <w:r>
        <w:t>индивидуальный предприниматель Гурин Е.Н. 20 августа 2022 года в 13 часов 00 минут в помещении магазина по адресу: ... в помещении магазина «Напитки на розлив», допустил к продаже спиртосодержащую продукцию (пиво) без наличия информации (ценников) об объеме, страны производителя, сертификации, даты изготовления, содержания этилового спирта, чем нарушила требования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Гурин Е.Н. в судебном заседании с нарушением согласился, вину признал, пояснил, что привлекается за данное административное правонарушение впервые, в настоящее время при осуществлении торговой деятельности неукоснительно соблюдает требования действующего законодательства. Просил заменить административное наказание в виде штрафа на предупреждение.</w:t>
      </w:r>
    </w:p>
    <w:p w:rsidR="00A77B3E">
      <w:r>
        <w:t>Защитник Ванишева Я.А. поддержала заявленное Гуриным Е.Н. ходатайство о замене административного наказания в виде штрафа на предупреждение.</w:t>
      </w:r>
    </w:p>
    <w:p w:rsidR="00A77B3E">
      <w:r>
        <w:t>Выслушав Гурина Е.Н. и защитника Ванишеву Я.А.,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пункта 7 статьи 2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действовавшей на момент совершения правонарушения) (далее - ФЗ №171 от 22 ноября 1995 года),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Согласно  пункта 3 статьи 11 ФЗ №171 от 22 ноября 1995 года,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или декларировании ее соответствия; 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наименованиях основных ингредиентов, влияющих на вкус и аромат алкогольной продукции; 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и сроке использования или конечном сроке использования;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алкогольной продукции для здоровья. Указанная информация доводится до потребителей в порядке, установленном Правительством Российской Федерации.</w:t>
      </w:r>
    </w:p>
    <w:p w:rsidR="00A77B3E">
      <w:r>
        <w:t>В нарушение указанных норм, 20 августа 2022 года в 13 часов 00 минут, по адресу: ... в помещении магазина «Напитки на розлив», ИП Гурин Е.Н. допустил к продаже спиртосодержащую продукцию – пиво «Велкопоповецкий Козел», 0,45 л. (2 штуки), «Велкопоповецкий Козел темное» 0,45 л. (2 штуки), «Велкопоповецкий Козел светлое» 0,45 л. (2 штуки), «Хугарден белое нефильтрованное» 0,45 л. (2 штуки), «Сибирская корона», 0,45 л. (1 штука), «Клинское светлое» 0,45 л. (2 штуки), «ЭССА» 0,45 л. (2 штуки), без наличия информации (ценников) об объеме, страны производителя, сертификации, даты изготовления, содержания этилового спирта.</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24 августа 2022 года серия 8201 №056485 об административном правонарушении (л.д.1),  рапорт (л.д.2,3), объяснение (л.д.4,5), фототаблицу (6-10), копию листа записи ЕГРИП               (л.д. 12), копию свидетельства о постановке на учет в налоговом органе (л.д.13), копию договора аренды (л.д.14), копию выписки из ЕГРИП (л.д.15-21), протокол изъятия вещей и документов (л.д.22-23), протокол осмотра (л.д.24-25), как надлежащие доказательства.</w:t>
      </w:r>
    </w:p>
    <w:p w:rsidR="00A77B3E">
      <w:r>
        <w:t>Таким образом, индивидуальный предприниматель Гурин Е.Н. совершил административное правонарушение, предусмотренное частью 3 статьи 14.16 КоАП РФ.</w:t>
      </w:r>
    </w:p>
    <w:p w:rsidR="00A77B3E">
      <w:r>
        <w:t>При назначении наказания учитывается характер совершенного правонарушения, личность правонарушителя, наличие у него на иждивении несовершеннолетнего ребенка, признание вины и раскаяние в содеянном в качестве смягчающих обстоятельств и отсутствие отягчающих обстоятельств.</w:t>
      </w:r>
    </w:p>
    <w:p w:rsidR="00A77B3E">
      <w:r>
        <w:t>Назначение административного наказания в виде предупреждения не предусмотрено частью 3 статьи 14.16 Кодекса РФ об административных правонарушениях.</w:t>
      </w:r>
    </w:p>
    <w:p w:rsidR="00A77B3E">
      <w:r>
        <w:t>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силу части 2 статьи 3.4 КоАП РФ предупреждение (мера административного наказания, выраженная в официальном порицании физического или юридического лица, которое выносится в письменной форме)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КоАП РФ. </w:t>
      </w:r>
    </w:p>
    <w:p w:rsidR="00A77B3E">
      <w:r>
        <w:t>В рассматриваемом случае, по мнению мирового судьи, имеются условия, предусмотренные частью 2 статьи 3.4 КоАП РФ, для замены ИП Гурину Е.Н. административного наказания в виде штрафа на предупреждение.</w:t>
      </w:r>
    </w:p>
    <w:p w:rsidR="00A77B3E">
      <w:r>
        <w:t>Согласно сведениям ФНС России индивидуальный предприниматель Гурин Е.Н. (ОГРНИП 315910200263572), является субъектом малого предпринимательства.</w:t>
      </w:r>
    </w:p>
    <w:p w:rsidR="00A77B3E">
      <w:r>
        <w:t>Информации о том, что ИП Гурин Е.Н. ранее уже совершил однородное административное правонарушение и привлекался к административной ответственности по части 3 статьи 14.16 Кодекса РФ об административных правонарушениях суду не представлено, как не представлено доказательств причинения в результате совершенного правонарушения вреда.</w:t>
      </w:r>
    </w:p>
    <w:p w:rsidR="00A77B3E">
      <w:r>
        <w:t>В силу абз. 2 п. 1 ст. 1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A77B3E">
      <w:r>
        <w:t>Объектом правонарушения в данном случае являются общественные отношения в сфере оборота алкогольной продукции. Объектом охраны являются интересы государства в стабильности внутреннего рынка в сфере оборота этилового спирта, алкогольной и спиртосодержащей продукции и реализации единой государственной политики в данной сфере.</w:t>
      </w:r>
    </w:p>
    <w:p w:rsidR="00A77B3E">
      <w:r>
        <w:t>Вместе с тем, судом учитываются такие обстоятельства, как количество и вид алкогольной продукции в совокупности с конкретными пояснениями привлекаемого лица, устранением им допущенных нарушений, в связи с чем, само по себе совершенное деяние не содержит опасной угрозы для личности, общества и государства.</w:t>
      </w:r>
    </w:p>
    <w:p w:rsidR="00A77B3E">
      <w:r>
        <w:t xml:space="preserve">В данном случае вынесением в отношении ИП Гурину Е.Н. постановления о назначении административного наказания, рассмотрением административного дела в суде достигнута предупредительная цель административного производства, установленная статьей 3.1 Кодекса РФ об административных правонарушениях. </w:t>
      </w:r>
    </w:p>
    <w:p w:rsidR="00A77B3E">
      <w:r>
        <w:t>На основании изложенного, руководствуясь статьями 3.4, 4.1.1, 29.10 и 29.11 Кодекса Российской Федерации об административных правонарушениях, мировой судья</w:t>
      </w:r>
    </w:p>
    <w:p w:rsidR="00A77B3E">
      <w:r>
        <w:t>постановил:</w:t>
      </w:r>
    </w:p>
    <w:p w:rsidR="00A77B3E">
      <w:r>
        <w:t>признать индивидуального предпринимателя Гурина Евгения Николаевича  виновным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на основании положений статьи 4.1.1 Кодекса Российской Федерации об административных правонарушениях назначить ему административное наказание в виде предупреждения.</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г.Симферополя.</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