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05-0790/9/2022           </w:t>
      </w:r>
    </w:p>
    <w:p w:rsidR="00A77B3E">
      <w:r>
        <w:t>ПОСТАНОВЛЕНИЕ</w:t>
      </w:r>
    </w:p>
    <w:p w:rsidR="00A77B3E">
      <w:r>
        <w:t>23 ноября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Халилова ......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01 сентября 2022 года, не выполнил законное предписание Крымской таможни от 15 июля 2022 года № 10321000_150722_008,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31 октября 2022 года № 10321000-000680/2022 об административном правонарушении (л.д.1-7), копию уведомления о вручении (л.д. 10), копию предписания от 15 июля 2022 года                      № 10321000_0150722_008 (л.д. 11-15), копию служебной записки (л.д. 26), копии приказов (л.д. 29, 30), копию устава (31-32), выписку из ЕГРЮЛ (л.д. 33-41),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обстоятельств, повторность совершения правонарушения в качестве обстоятельства, отягчающего ответственность.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Халилова ...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1500 (одной тысячи пятисот)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0410760300095007902219172.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