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05-0852/9/2022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наименование организации (далее - ООО «Альтаир»), место нахождения (адрес) юридического лица: адрес, пом. Е-5-2, ОГРН №, ИНН телефон, КПП 910201001, дата государственной регистрации дата,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наименование организации в установленный срок, а именно до дата, не выполнило законное предписание Крымской таможни от дата  № 10321000_120822_017,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представитель ООО «Альтаир» не явился, о дате, месте и времени судебного заседания юридическое лицо извещалось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дата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дата № 10321000-000729/2022 об административном правонарушении (л.д.1-6), копию уведомления о вручении (л.д. 9), копию предписания от дата                    № 10321000_110822_017 (л.д. 10-14), копию служебной записки (л.д. 28), выписку из ЕГРЮЛ (л.д. 29-37), сведения из ЕРСМП (л.д. 38-39),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«Альтаир» совершило административное правонарушение, ответственность за которое предусмотрена частью 1 статьи 19.5 КоАП РФ.</w:t>
      </w:r>
    </w:p>
    <w:p w:rsidR="00A77B3E">
      <w:r>
        <w:t>Сведения о том, что юридическим лицом были приняты все меры для соблюдения требований валютного законодательства, суду не представлено.</w:t>
      </w:r>
    </w:p>
    <w:p w:rsidR="00A77B3E">
      <w:r>
        <w:t>Таким образом, основания для применения положений ч.4 ст. 2.1 КоАП РФ отсутствуют.</w:t>
      </w:r>
    </w:p>
    <w:p w:rsidR="00A77B3E"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правонарушения, имущественное положение юридического лица, которое с дата включено в реестр субъектов малого и среднего предпринимательств, отсутствие обстоятельств, смягчающих административную ответственность, повторность совершения правонарушения в качестве обстоятельства, отягчающего ответственность, в связи с чем суд считает необходимым применить к правонарушителю наказание в виде административного штрафа в размере, определяемом согласно положений ч. 2 ст. 4.1.2 КоАП РФ.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согласно части 2 статьи 4.1.2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0410760300095008522219163.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