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05-0885/9/2022</w:t>
      </w:r>
    </w:p>
    <w:p w:rsidR="00A77B3E">
      <w:r>
        <w:t xml:space="preserve">       П О С Т А Н О В Л Е Н И Е</w:t>
      </w:r>
    </w:p>
    <w:p w:rsidR="00A77B3E">
      <w:r>
        <w:t>13 декабря 2022 года</w:t>
        <w:tab/>
        <w:t xml:space="preserve">                                                                                   г. Симферополь         </w:t>
      </w:r>
    </w:p>
    <w:p w:rsidR="00A77B3E"/>
    <w:p w:rsidR="00A77B3E">
      <w:r>
        <w:t xml:space="preserve">Мировой судья судебного участка №9 Киевского судебного района города Симферополь   Оникий И.Е.,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Кузьменко ...., потерпевшей – фио, свидетелях фио,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зарегистрированной по адресу: адрес, паспортные данные,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Кузьменко .... дата в время по адресу: адрес, вблизи д. 3, в ходе конфликта нанесла фио удар открытой ладонью правой руки в область лица, в результате чего потерпевшая испытала физическую боль, что не повлекло последствий, указанных в статье 115 УК РФ.</w:t>
      </w:r>
    </w:p>
    <w:p w:rsidR="00A77B3E">
      <w:r>
        <w:t>В судебном заседании Кузьменко .... вину признала частично. Пояснила, что в ходе конфликта дата со фио, нанесла ей удар ладонью по лицу. Отрицала тот факт, что кинула в фио бутылку и попала ей по плечу.</w:t>
      </w:r>
    </w:p>
    <w:p w:rsidR="00A77B3E">
      <w:r>
        <w:t>Потерпевшая фио в судебном заседании подтвердила, что в ходе конфликта дата Кузьменко .... нанесла ей пощечину.</w:t>
      </w:r>
    </w:p>
    <w:p w:rsidR="00A77B3E">
      <w:r>
        <w:t xml:space="preserve">Свидетель фио пояснила, что в ходе конфликта ее дочь ударила                 фио по лицу. Иных ударов не наносила, телесных повреждений не причиняла. </w:t>
      </w:r>
    </w:p>
    <w:p w:rsidR="00A77B3E">
      <w:r>
        <w:t xml:space="preserve">Свидетель фио пояснил, что не видел обстоятельств конфликта между Кузьменко .... и фио на улице, так как находился  в доме. После конфликта, когда фио зашла в дом, у нее на лице было покраснение. </w:t>
      </w:r>
    </w:p>
    <w:p w:rsidR="00A77B3E">
      <w:r>
        <w:t xml:space="preserve">Выслушав Кузьменко ..., потерпевшую фио, свидетелей фио и фио, 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...               (л.д. 1), рапорт (л.д. 7,9), карточку происшествия (л.д. 10-14), объяснение (л.д. 15,16,17,18,19), заявление (л.д. 21), объяснение (л.д. 22), постановление от дата о назначении СМЭ (л.д. 23), заключение эксперта №861  от дата (л.д. 25-29), заключение эксперта №1037 от дата (л.д. 30-31), определение о назначении СМЭ (повторное) (л.д. 35), сведения о правонарушениях (л.д. 37-38), а также иные материалы как надлежащие доказательства. </w:t>
      </w:r>
    </w:p>
    <w:p w:rsidR="00A77B3E">
      <w:r>
        <w:t>Пояснения потерпевшей относительно механизма образования у нее кровоподтека в области левого плеча, вследствие попадания кинутой бутылкой данные суду, непоследовательны, противоречивы, не согласуются с ее первоначальными объяснениями, в связи с чем эти последствия исключаются судом из обстоятельств совершенного Кузьменко .... правонарушения.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Кузьменко .... совершила административное правонарушение, предусмотренное статьей 6.1.1 КоАП РФ.</w:t>
      </w:r>
    </w:p>
    <w:p w:rsidR="00A77B3E">
      <w:r>
        <w:t>При назначении Кузьменко .... наказания учитывается характер совершенного правонарушения, его обстоятельства, наступившие последствия, личность правонарушителя, совершение административного правонарушения впервые, условия жизни семьи.</w:t>
      </w:r>
    </w:p>
    <w:p w:rsidR="00A77B3E">
      <w:r>
        <w:t>К смягчающим обстоятельствам относится признание Кузьменко .... вины, раскаяние в содеянном. Отягчающих обстоятельств не установлено.</w:t>
      </w:r>
    </w:p>
    <w:p w:rsidR="00A77B3E">
      <w:r>
        <w:t>С учетом данных о правонарушителе и конкретных обстоятельствах возникшего конфликта, прихожу к выводу о том, что Кузьменко .... следует подвергнуть административному наказанию в виде административного штрафа в минимальном размере.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Кузьменко фио виновной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 УИН 0410760300095008852206117.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