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марта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ШПАК ВЯЧЕСЛАВА ВИКТОРОВИЧА, паспортные данные, гражданина адрес, работающего генеральным директором наименование организации (..., юридический адрес: адрес, кв. 1Н), проживающего по адресу: адрес, кв. 1Н,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Шпак В.В.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Шпак В.В., работая в должности генерального директора наименование организации, совершил нарушение законодательства о налогах и сборах в части непредоставления в установленный п. 5 ст. 174 Налогового кодекса РФ срок декларации по налогу на добавленную стоимость за адрес дата в установленный законодательством срок не позднее дата.</w:t>
      </w:r>
    </w:p>
    <w:p w:rsidR="00A77B3E">
      <w:r>
        <w:t>Согласно п. 5 ст. 174 Налогового кодекса РФ налоговая декларация по установленному формату в электронной форме по телекоммуникационным каналам связи через оператора электронного документооборота предоставляется в срок не позднее 25-го числа месяца, следующего за истекшим налоговым периодом, если иное не предусмотрено настоящей главой. Фактически налоговая декларация по налогу на добавленную стоимость за адрес дата предоставлена дата – с нарушением срока предоставления.</w:t>
      </w:r>
    </w:p>
    <w:p w:rsidR="00A77B3E">
      <w:r>
        <w:t>Шпак В.В.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Шпак В.В.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Шпак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91 от дата (л.д.1-2);</w:t>
      </w:r>
    </w:p>
    <w:p w:rsidR="00A77B3E">
      <w:r>
        <w:t>- сведениями о юридическом лице (л.д.3-6);</w:t>
      </w:r>
    </w:p>
    <w:p w:rsidR="00A77B3E">
      <w:r>
        <w:t>- квитанцией о приеме налоговой декларации в электронном виде (л.д.7);</w:t>
      </w:r>
    </w:p>
    <w:p w:rsidR="00A77B3E">
      <w:r>
        <w:t>- извещением о получении электронного документа (л.д.8,9);</w:t>
      </w:r>
    </w:p>
    <w:p w:rsidR="00A77B3E">
      <w:r>
        <w:t>- выпиской из реестра (л.д.10)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Шпак В.В.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Шпак В.В. наказание в виде административного штрафа.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ШПАК ВЯЧЕСЛАВА ВИКТОРОВИЧА признать виновным в совершении правонарушения, предусмотренного ст. 15.5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Шпак В.В.,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