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5-90-94/2017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«21» марта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МЫШАЛОВА МИХАИЛА МИХАЙЛОВИЧА, паспортные данные, гражданина Российской Федерации, женатого, имеющего на иждивении троих несовершеннолетних детей, датар., датар., датар., работающего генеральным директором наименование организации, зарегистрированного и проживающего по адресу: ...,</w:t>
      </w:r>
    </w:p>
    <w:p w:rsidR="00A77B3E">
      <w:r>
        <w:t xml:space="preserve">в совершении правонарушения, предусмотренного ч. 1 ст. 15.6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Мышалов М.М.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Мышалов М.М., работая в должности генерального директора наименование организации, совершил нарушение законодательства о налогах и сборах в части непредоставления в установленный п. 5 ст. 93.1 Налогового кодекса РФ срок, сведений и документов по требованию о предоставлении документов (информации) от дата № 1160. В связи с проведением предпроверочного анализа наименование организации на основании распоряжения № ... от дата, с целью подтверждения факта реальной поставки товаров (работ/услуг) наименование организации в адрес наименование организации направлено требование о предоставлении документов (информации) от дата № 1160 согласно квитанции о приеме от дата. Срок исполнения требования о предоставлении документов (информации) от дата № 1160 – дата, в установленный срок наименование организации документы и информацию не предоставило, о том, что не располагает истребуемыми документами (информацией) не сообщило.</w:t>
      </w:r>
    </w:p>
    <w:p w:rsidR="00A77B3E">
      <w:r>
        <w:t xml:space="preserve">Согласно п. 5 ст. 93.1 Налогового кодекса РФ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</w:t>
      </w:r>
    </w:p>
    <w:p w:rsidR="00A77B3E">
      <w:r>
        <w:t xml:space="preserve">Мышалов М.М. в судебное заседание не явился, о дне слушания дела извещен надлежащим образом, предоставил ходатайство о рассмотрении дела в его отсутствие. </w:t>
      </w:r>
    </w:p>
    <w:p w:rsidR="00A77B3E">
      <w:r>
        <w:t xml:space="preserve">Суд, исследовав материалы дела, считает вину Мышалова М.М. в совершении им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Мышалова М.М.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102 от дата (л.д.1-2);</w:t>
      </w:r>
    </w:p>
    <w:p w:rsidR="00A77B3E">
      <w:r>
        <w:t>- требованием о предоставлении документов (информации) № ... от дата (л.д.3-4);</w:t>
      </w:r>
    </w:p>
    <w:p w:rsidR="00A77B3E">
      <w:r>
        <w:t>- извещением о получении электронного документа (л.д.5);</w:t>
      </w:r>
    </w:p>
    <w:p w:rsidR="00A77B3E">
      <w:r>
        <w:t>- квитанцией о приеме (л.д.6);</w:t>
      </w:r>
    </w:p>
    <w:p w:rsidR="00A77B3E">
      <w:r>
        <w:t>- приглашением на составление протокола об административном правонарушении (л.д.7);</w:t>
      </w:r>
    </w:p>
    <w:p w:rsidR="00A77B3E">
      <w:r>
        <w:t>- уведомлением о вручении почтового отправления (л.д.8);</w:t>
      </w:r>
    </w:p>
    <w:p w:rsidR="00A77B3E">
      <w:r>
        <w:t>- списком внутренних почтовых отправлений (л.д.9-11);</w:t>
      </w:r>
    </w:p>
    <w:p w:rsidR="00A77B3E">
      <w:r>
        <w:t>- приказом наименование организации № 43 от дата (л.д.12);</w:t>
      </w:r>
    </w:p>
    <w:p w:rsidR="00A77B3E">
      <w:r>
        <w:t>- выпиской из Единого государственного реестра юридических лиц (л.д.13-18).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Мышалова М.М.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Мышалова М.М., суд признает нахождение на его иждивении троих несовершеннолетних детей, датар., датар., датар.,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Мышалову М.М. наказание в виде административного штрафа минимального размера.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МЫШАЛОВА МИХАИЛА МИХАЙЛОВИЧА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Мышалову М.М.,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