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июня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ЕРМУРАКИЯ АРТЕМА ЛЕОНИДОВИЧА</w:t>
      </w:r>
      <w:r>
        <w:t>, паспортные данные, гражданина Российской Федерации, работающего директором наименование организации, зарегистрированного по адресу: адрес,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Ермуракий</w:t>
      </w:r>
      <w:r>
        <w:t xml:space="preserve"> А.Л. совершил</w:t>
      </w:r>
      <w:r>
        <w:t xml:space="preserve">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</w:t>
      </w:r>
      <w:r>
        <w:t xml:space="preserve">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Ермуракий</w:t>
      </w:r>
      <w:r>
        <w:t xml:space="preserve"> А.Л., работая в должности директора наименование </w:t>
      </w:r>
      <w:r>
        <w:t>организации, не представил в установленный п. 2 ст. 2</w:t>
      </w:r>
      <w:r>
        <w:t>30 Налогового кодекса Российской Федерации срок расчета сумм налога на доходы физических лиц, исчисленных и удержанных налоговым агентом за ... год (форма 6-НДФЛ). Срок представления расчета сумм налога на доходы физических лиц, исчисленных и удержанных на</w:t>
      </w:r>
      <w:r>
        <w:t xml:space="preserve">логовым агентом за ... год – дата, фактически указанный расчет представлен дата, то есть с нарушением срока, предусмотренного п. 2 ст. 230 Налогового кодекса Российской Федерации. </w:t>
      </w:r>
    </w:p>
    <w:p w:rsidR="00A77B3E">
      <w:r>
        <w:t>Согласно п. 2 ст. 230 Налогового кодекса Российской Федерации налоговые аге</w:t>
      </w:r>
      <w:r>
        <w:t>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</w:t>
      </w:r>
      <w:r>
        <w:t xml:space="preserve">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Ермуракий</w:t>
      </w:r>
      <w:r>
        <w:t xml:space="preserve"> А.</w:t>
      </w:r>
      <w:r>
        <w:t>Л.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</w:t>
      </w:r>
      <w:r>
        <w:t xml:space="preserve">ла, считает вину </w:t>
      </w:r>
      <w:r>
        <w:t>Ермуракия</w:t>
      </w:r>
      <w:r>
        <w:t xml:space="preserve"> А.Л. 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Ермуракия</w:t>
      </w:r>
      <w:r>
        <w:t xml:space="preserve"> А.Л.  в совершении данного административного правонарушения подтверждается материалами дела, в т</w:t>
      </w:r>
      <w:r>
        <w:t xml:space="preserve">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</w:t>
      </w:r>
      <w:r>
        <w:t>ических лиц (л.д.6-7).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Ермуракия</w:t>
      </w:r>
      <w:r>
        <w:t xml:space="preserve"> А.Л. в совершении административного правонарушения, предусмотренного ч. 1 ст. 15.6 Кодекса РФ об административных правонарушениях, полностью нашла св</w:t>
      </w:r>
      <w:r>
        <w:t>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</w:t>
      </w:r>
      <w:r>
        <w:t>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</w:t>
      </w:r>
      <w:r>
        <w:t xml:space="preserve">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Ермуракию</w:t>
      </w:r>
      <w:r>
        <w:t xml:space="preserve"> А.Л.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</w:t>
      </w:r>
      <w:r>
        <w:t xml:space="preserve">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ЕРМУРАКИЯ АРТЕМА ЛЕОНИДОВИЧА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 18211603030016000140, ОКТМО 35726000, получатель УФК по Республике Крым для Межрайонной ИФНС России № 4 по </w:t>
      </w:r>
      <w:r>
        <w:t>Республике Крым, ИНН 9108000027, КПП 910801001, р/с 40101810335100010001,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Ермуракию</w:t>
      </w:r>
      <w:r>
        <w:t xml:space="preserve"> А.Л., что в соответствии со ст. 20.25 ч. 1 КоАП РФ неуплата штрафа в 60-</w:t>
      </w:r>
      <w:r>
        <w:t xml:space="preserve">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</w:t>
      </w:r>
      <w:r>
        <w:t xml:space="preserve">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(копия)</w:t>
      </w:r>
      <w:r>
        <w:t xml:space="preserve">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D1"/>
    <w:rsid w:val="001740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903DB-4EBC-46BA-98BC-B92044DF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740D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74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