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5-90-254/2017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МОСКВИНА РОМАНА ЮРЬЕВИЧА, паспортные данныеадрес, гражданина Российской Федерации, работающего директором наименование организации, женатого, имеющего на иждивении троих несовершеннолетних детей, датар., датар., датар., зарегистрированного и проживающего по адресу: адрес, ранее к административно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Москвин Р.Ю.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Москвин Р.Ю., работая в должности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предоставлена дата, то есть с нарушением срока предоставления.</w:t>
      </w:r>
    </w:p>
    <w:p w:rsidR="00A77B3E">
      <w:r>
        <w:t>Москвин Р.Ю. в судебном заседании вину в инкриминируемом правонарушении признал, раскаялся в содеянном, ходатайства суду не заявлял и пояснил, что нарушение допущено по причине болезни главного бухгалтера, срок предоставления декларации был нарушен на один день.</w:t>
      </w:r>
    </w:p>
    <w:p w:rsidR="00A77B3E">
      <w:r>
        <w:t xml:space="preserve">Суд, исследовав материалы дела, считает вину Москвина Р.Ю.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Москвина Р.Ю.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реестра «Список налогоплательщиков ЮЛ, предоставивших несвоевременно Декларацию по НДС за адрес дата (л.д.3);</w:t>
      </w:r>
    </w:p>
    <w:p w:rsidR="00A77B3E">
      <w:r>
        <w:t>- выпиской из Единого государственного реестра юридических лиц (л.д.4-5);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уведомлением о вызове в налоговый орган (л.д.8);</w:t>
      </w:r>
    </w:p>
    <w:p w:rsidR="00A77B3E">
      <w:r>
        <w:t>- списком внутренних почтовых отправлений (л.д.9-11);</w:t>
      </w:r>
    </w:p>
    <w:p w:rsidR="00A77B3E">
      <w:r>
        <w:t>- почтовым уведомлением (л.д.12);</w:t>
      </w:r>
    </w:p>
    <w:p w:rsidR="00A77B3E">
      <w:r>
        <w:t>- сопроводительным письмом о направлении протокола об административном правонарушении (л.д.13);</w:t>
      </w:r>
    </w:p>
    <w:p w:rsidR="00A77B3E">
      <w:r>
        <w:t>- списком внутренних почтовых отправлений (л.д.14-15).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Москвина Р.Ю.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Москвина Р.Ю., суд признает признание вины, раскаяние в содеянном, нахождение на иждивении троих несовершеннолетних детей, датар., датар., датар.,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Москвину Р.Ю. наказание в виде предупреждения.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МОСКВИНА РОМАНА ЮРЬЕВИЧА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(подпись)  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