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5-90-284/2017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«29» июня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ЧЕРНЫШОВА АЛЕКСЕЯ ИГОРЕВИЧА, паспортные данные, гражданина Российской Федерации, работающего генеральным директором наименование организации, проживающего по адресу: адрес,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Чернышов А.И.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Чернышов А.И., работая в должности генерального директора наименование организации, совершил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наименование организации не предоставлена.</w:t>
      </w:r>
    </w:p>
    <w:p w:rsidR="00A77B3E">
      <w:r>
        <w:t>Чернышов А.И. в судебное заседание не явился, о дне слушания дела был извещен надлежащим образом, предоставил телефонограмму о рассмотрении дела в его отсутствие.</w:t>
      </w:r>
    </w:p>
    <w:p w:rsidR="00A77B3E">
      <w:r>
        <w:t xml:space="preserve">Суд, исследовав материалы дела, считает вину Чернышова А.И.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Чернышова А.И.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выпиской из реестра ЮЛ «Список лиц, не представивших налоговую и бухгалтерскую отчетность» (л.д.5).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Чернышова А.И.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ЧЕРНЫШОВА АЛЕКСЕЯ ИГОРЕВИЧА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