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5-90-357/2017 </w:t>
      </w:r>
    </w:p>
    <w:p w:rsidR="00A77B3E">
      <w:r>
        <w:t>П О С Т А Н О В Л Е Н И Е</w:t>
      </w:r>
    </w:p>
    <w:p w:rsidR="00A77B3E">
      <w:r>
        <w:t xml:space="preserve">12 июля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ИЛЬИНА АЛЕКСЕЯ ГРИГОРЬЕВИЧА, паспортные данныеадрес, гражданина Российской Федерации, женатого, пенсионера,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12.27 ч.2  КоАП РФ, 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протоколу об административном правонарушении № 61 АГ телефон от дата Ильину А.Г. инкриминируется совершение правонарушения, предусмотренного ст.12.27 ч. 2 КоАП РФ -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A77B3E">
      <w:r>
        <w:t>Как следует из материалов дела, обстоятельства, послужившие основанием к возбуждению в отношении Ильина А.Г. производства по делу об административном правонарушении, предусмотренном частью 2 статьи 12.27 Кодекса Российской Федерации об административных правонарушениях, имели место дата.</w:t>
      </w:r>
    </w:p>
    <w:p w:rsidR="00A77B3E">
      <w:r>
        <w:t>Согласно статье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2 статьи 12.27 КоАП РФ, составляет три месяца.</w:t>
      </w:r>
    </w:p>
    <w:p w:rsidR="00A77B3E">
      <w:r>
        <w:t>Следовательно, срок давности привлечения Ильина А.Г.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12.27 ч.2, ст. 24.5, 29.9-29.10 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Ильина Алексея Григорьевича о привлечении к административной ответственности по ст.12.27 ч.2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