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ГАЙДУК ТАТЬЯНЫ ВИКТОРОВНЫ, 24.011.1955 года рождения, паспортные данные, гражданки Российской Федерации, работающей директором Муниципального бюджетного наименование организации, зарегистрированной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Гайдук Т.В.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Гайдук Т.В., являясь директором Муниципального бюджетного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Гайдук Т.В.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Гайдук Т.В.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Гайдук Т.В.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(л.д.1-3);</w:t>
      </w:r>
    </w:p>
    <w:p w:rsidR="00A77B3E">
      <w:r>
        <w:t>- сведениями о юридическом лице (л.д.4-7);</w:t>
      </w:r>
    </w:p>
    <w:p w:rsidR="00A77B3E">
      <w:r>
        <w:t>- квитанцией о приеме налоговой декларации (расчета) в электронном виде (л.д.8);</w:t>
      </w:r>
    </w:p>
    <w:p w:rsidR="00A77B3E">
      <w:r>
        <w:t>- подтверждением даты отправки (л.д.9);</w:t>
      </w:r>
    </w:p>
    <w:p w:rsidR="00A77B3E">
      <w:r>
        <w:t>- извещением о получении электронного документа (л.д.10);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Гайдук Т.В.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ГАЙДУК ТАТЬЯНУ ВИКТОРОВНУ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