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Дело № 5-90-572/2017 </w:t>
      </w:r>
    </w:p>
    <w:p w:rsidR="00A77B3E">
      <w:r>
        <w:t>П О С Т А Н О В Л Е Н И Е</w:t>
      </w:r>
    </w:p>
    <w:p w:rsidR="00A77B3E">
      <w:r>
        <w:t xml:space="preserve">02 октября 2017 года </w:t>
        <w:tab/>
        <w:tab/>
        <w:tab/>
        <w:tab/>
        <w:tab/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БУРКАЛЬЦЕВА СЕРГЕЯ ФЕДОРОВИЧА, паспортные данные, гражданина Российской Федерации, работающего ... наименование организации, зарегистрированного и проживающего по адресу: адрес, </w:t>
      </w:r>
    </w:p>
    <w:p w:rsidR="00A77B3E">
      <w:r>
        <w:t>в совершении правонарушения, предусмотренного ст. 12.34 ч. 1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Буркальцев С.Ф. совершил несоблюдение требований по обеспечению безопасности дорожного движения при содержании дорог, при следующих обстоятельствах:</w:t>
      </w:r>
    </w:p>
    <w:p w:rsidR="00A77B3E">
      <w:r>
        <w:t>Буркальцев С.Ф., являясь должностным лицом ... наименование организации, дата в время на адрес, г. Феодосии допустил отсутствие дорожной разметки, чем нарушил требование п.6.2.2 ГОСТ Р52289-2004.</w:t>
      </w:r>
    </w:p>
    <w:p w:rsidR="00A77B3E">
      <w:r>
        <w:t>Буркальцев С.Ф.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>Суд, исследовав материалы дела, считает вину Буркальцева С.Ф. в совершении им административного правонарушения, предусмотренного ст.12.34 ч.1 КоАП РФ полностью доказанной.</w:t>
      </w:r>
    </w:p>
    <w:p w:rsidR="00A77B3E">
      <w:r>
        <w:t xml:space="preserve">Факт совершения вмененного административного правонарушения подтверждается материалами дела, в том числе, </w:t>
      </w:r>
    </w:p>
    <w:p w:rsidR="00A77B3E">
      <w:r>
        <w:t>- протоколом об административном правонарушении ... телефон от дата (л.д.1);</w:t>
      </w:r>
    </w:p>
    <w:p w:rsidR="00A77B3E">
      <w:r>
        <w:t>- определением о возбуждении дела об административном правонарушении и проведении административного расследования от дата № ... телефон (л.д.2);</w:t>
      </w:r>
    </w:p>
    <w:p w:rsidR="00A77B3E">
      <w:r>
        <w:t>- актом выявленных недостатков в содержании дорог, дорожных сооружений и технических средств организации дорожного движения от дата № ... (л.д.3)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В соответствии с требованиями п.п. 13, 14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дата N 1090, должностные и иные лица, ответственные за состояние дорог, железнодорожных переездов и других дорожных сооружений, обязаны:</w:t>
      </w:r>
    </w:p>
    <w:p w:rsidR="00A77B3E">
      <w:r>
        <w:t>-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</w:t>
      </w:r>
    </w:p>
    <w:p w:rsidR="00A77B3E">
      <w:r>
        <w:t>-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</w:t>
      </w:r>
    </w:p>
    <w:p w:rsidR="00A77B3E">
      <w:r>
        <w:t>-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77B3E">
      <w:r>
        <w:t>Согласно статье 2 Федерального закона «О безопасности дорожного движения» от дата N 196-ФЗ безопасность дорожного движения - это состояние данного процесса, отражающее степень защищенности его участников от дорожно-транспортных происшествий и их последствий. В силу статьи 12 Федерального закона «О безопасности дорожного движения» от дата N 196-ФЗ ремонт и содержание дорог на адрес должны обеспечивать безопасность дорожного движения. Соответствие состояния дорог правилам, стандартам, техническим нормам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A77B3E">
      <w:r>
        <w:t>В силу статьи 17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дата N 257-ФЗ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77B3E">
      <w:r>
        <w:t>Согласно п. 6.2.2 ГОСТ Р телефон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в населенных пунктах горизонтальную разметку применяют на магистральных дорогах и улицах, дорогах и улицах местного значения, а в сельских поселениях - на дорогах и улицах, по которым осуществляется движение маршрутных транспортных средств.</w:t>
      </w:r>
    </w:p>
    <w:p w:rsidR="00A77B3E">
      <w:r>
        <w:t xml:space="preserve">В соответствии с пунктом 1 статьи 46 Федерального закона от дата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случаях и в порядке, которые установлены законодательством Российской Федерации, лица, нарушившие законодательство Российской Федерации об автомобильных дорогах и о дорожной деятельности, несут гражданско-правовую, административную, уголовную и иную ответственность в соответствии с законодательством Российской Федерации. </w:t>
      </w:r>
    </w:p>
    <w:p w:rsidR="00A77B3E">
      <w:r>
        <w:t>Таким образом, суд считает, что в действиях Буркальцева С.Ф. имеется состав инкриминируемого административного правонарушения, и его действия следует квалифицировать по ст. 12.34 ч. 1 КоАП РФ – несоблюдение требований по обеспечению безопасности дорожного движения при содержании дорог.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Буркальцеву С.Ф. наказание в виде административного штрафа минимального размера, предусмотренного санкцией ч. 1 ст. 12.34 КоАП РФ.</w:t>
      </w:r>
    </w:p>
    <w:p w:rsidR="00A77B3E">
      <w:r>
        <w:t>На основании изложенного, руководствуясь ст.ст. 12.34 ч. 1, 29.9, 29.10 КоАП РФ мировой судья,-</w:t>
      </w:r>
    </w:p>
    <w:p w:rsidR="00A77B3E">
      <w:r>
        <w:t>ПОСТАНОВИЛ:</w:t>
      </w:r>
    </w:p>
    <w:p w:rsidR="00A77B3E"/>
    <w:p w:rsidR="00A77B3E">
      <w:r>
        <w:t>БУРКАЛЬЦЕВА СЕРГЕЯ ФЕДОРОВИЧА признать виновным в совершении правонарушения, предусмотренного ст. 12.34 ч. 1 КоАП РФ и подвергнуть наказанию в виде административного штрафа в размере 20000 (двадцати тысяч) рублей.</w:t>
      </w:r>
    </w:p>
    <w:p w:rsidR="00A77B3E">
      <w:r>
        <w:t>Реквизиты для оплаты штрафа: получатель УФК (ОМВД России по г.Феодосии), КПП телефон, ИНН телефон, код ОКТМО телефон, номер счета получателя платежа: 40101810335100010001 в отделении по Республике Крым ЮГУ ЦБ РФ, БИК телефон, УИН 18810491171400003880.</w:t>
      </w:r>
    </w:p>
    <w:p w:rsidR="00A77B3E">
      <w:r>
        <w:t>Разъяснить Буркальцеву С.Ф.,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 20.25. ч. 1 КоАП РФ.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(подпись)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