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5-90-601/2017</w:t>
      </w:r>
    </w:p>
    <w:p w:rsidR="00A77B3E"/>
    <w:p w:rsidR="00A77B3E">
      <w:r>
        <w:t>П О С Т А Н О В Л Е Н И Е</w:t>
      </w:r>
    </w:p>
    <w:p w:rsidR="00A77B3E">
      <w:r>
        <w:t xml:space="preserve">«18» октября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ЕРЁМИНА АЛЕКСАНДРА СТЕПАНОВИЧА, паспортные данные, гражданина Российской Федерации, холостого, работающего генеральным директором наименование организации, зарегистрированного и проживающего по адресу: адрес, ранее к административной ответственности не привлекался,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Ерёмин А. С.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Ерёмин А. С., являясь директором наименование организации, совершил нарушение законодательства о налогах и сборах в части непредставления в установленный п.5 ст.174 Налогового кодекса Российской Федерации срок декларации по НДС за адрес дата.</w:t>
      </w:r>
    </w:p>
    <w:p w:rsidR="00A77B3E">
      <w:r>
        <w:t>Согласно п.5 ст.174 Налогового кодекса Российской Федерации налогоплательщики (в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"формату"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</w:p>
    <w:p w:rsidR="00A77B3E">
      <w:r>
        <w:t>Срок представления декларации по НДС за адрес дата – не позднее дата, фактически декларация по НДС за адрес дата наименование организации не представлена.</w:t>
      </w:r>
    </w:p>
    <w:p w:rsidR="00A77B3E">
      <w:r>
        <w:t xml:space="preserve">Ерёмин А. С. в судебном заседании вину в совершении правонарушении признал, ходатайства суду не заявлял. </w:t>
      </w:r>
    </w:p>
    <w:p w:rsidR="00A77B3E">
      <w:r>
        <w:t xml:space="preserve">Суд, исследовав материалы дела, считает вину Ерёмина А. С.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Ерёмина А. 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(л.д.3-6);</w:t>
      </w:r>
    </w:p>
    <w:p w:rsidR="00A77B3E">
      <w:r>
        <w:t>- выпиской из реестра ЮЛ «Списка лиц, не предоставивших налоговую и бухгалтерскую отчетность»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Ерёмина А. С.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Ерёмина А. С.,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ЕРЁМИНА АЛЕКСАНДРА СТЕПАНОВИЧА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(подпись)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