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5-90-612/2017</w:t>
      </w:r>
    </w:p>
    <w:p w:rsidR="00A77B3E">
      <w:r>
        <w:t>П О С Т А Н О В Л Е Н И Е</w:t>
      </w:r>
    </w:p>
    <w:p w:rsidR="00A77B3E">
      <w:r>
        <w:t xml:space="preserve">19 октября 2017 года         </w:t>
        <w:tab/>
        <w:tab/>
        <w:tab/>
        <w:tab/>
        <w:t xml:space="preserve"> </w:t>
        <w:tab/>
        <w:tab/>
        <w:t xml:space="preserve">                 адрес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ЧЕРНИКОВА ВИТАЛИЯ МИХАЙЛОВИЧА, паспортные данные, гражданина Российской Федерации, работающего директором наименование организации, зарегистрированного по адресу: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Черников В.М.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обстоятельствах:</w:t>
      </w:r>
    </w:p>
    <w:p w:rsidR="00A77B3E">
      <w:r>
        <w:t xml:space="preserve">Черников В.М. - директор наименование организации предоставил Сведения о застрахованных лицах по форме СЗВ-М за дата в неполном объёме.  Сведения о застрахованных лицах по форме СЗВ-М за дата (с типом-исходная) на 1 застрахованное лицо предоставлены по ТКС в ГУ-УПФР в адрес РК (межрайонное) дата, то есть по истечении срока предоставления отчетности,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>Черников В.М. в судебное заседание не явился, о дне слушания дела был извещен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Черникова В.М.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Черникова В.М.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об обнаружении фактов, свидетельствующих о нарушении законодательства Российской Федерации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(л.д.8);</w:t>
      </w:r>
    </w:p>
    <w:p w:rsidR="00A77B3E">
      <w:r>
        <w:t>- сведениями о застрахованных лицах (л.д.9);</w:t>
      </w:r>
    </w:p>
    <w:p w:rsidR="00A77B3E">
      <w:r>
        <w:t>- извещением о доставке (л.д.10);</w:t>
      </w:r>
    </w:p>
    <w:p w:rsidR="00A77B3E">
      <w:r>
        <w:t>- выпиской из Единого государственного реестра юридических лиц (л.д.11-13).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Черникова В.М.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Черникову В.М.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ЮЭ9965-17-2264054)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Черникову В.М.,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ЧЕРНИКОВА ВИТАЛИЯ МИХАЙЛОВИЧА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(подпись)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