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5-90-651/2017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ноября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КОЖИНА ПЕТРА ИВАНОВИЧА, пасп</w:t>
      </w:r>
      <w:r>
        <w:t>ортные данные, должность наименование организации,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Кожин П.И. совершил административное правонарушение, предусмотренное ст.15.5 КоАП РФ – </w:t>
      </w:r>
      <w: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Кожин П.И., являясь должность наименование организации, совершил нарушение законодател</w:t>
      </w:r>
      <w:r>
        <w:t>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4 квартал дата.</w:t>
      </w:r>
    </w:p>
    <w:p w:rsidR="00A77B3E">
      <w:r>
        <w:t>Согласно п. 5 ст. 174 Налогового кодекса Российской Федерации налого</w:t>
      </w:r>
      <w:r>
        <w:t>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</w:t>
      </w:r>
      <w:r>
        <w:t>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</w:t>
      </w:r>
      <w:r>
        <w:t>алогу на добавленную стоимость за 4 квартал дата – не позднее дата. Фактически Декларация по налогу на добавленную стоимость за 4 квартал дата обществом предоставлена дата – с нарушением срока предоставления.</w:t>
      </w:r>
    </w:p>
    <w:p w:rsidR="00A77B3E">
      <w:r>
        <w:t>Кожин П.И. в судебное заседание не явился, о дн</w:t>
      </w:r>
      <w:r>
        <w:t>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Кожина П.И. в совершен</w:t>
      </w:r>
      <w:r>
        <w:t xml:space="preserve">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Кожина П.И.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</w:t>
      </w:r>
      <w:r>
        <w:t>ушении № номер от дата (л.д.1-2);</w:t>
      </w:r>
    </w:p>
    <w:p w:rsidR="00A77B3E">
      <w:r>
        <w:t>- выпиской из ЕГРЮЛ (л.д.3-7);</w:t>
      </w:r>
    </w:p>
    <w:p w:rsidR="00A77B3E">
      <w:r>
        <w:t>- подтверждением даты отправки (л.д.8);</w:t>
      </w:r>
    </w:p>
    <w:p w:rsidR="00A77B3E">
      <w:r>
        <w:t>- квитанцией о приеме налоговой декларации (расчета) в электронном виде (л.д.9).</w:t>
      </w:r>
    </w:p>
    <w:p w:rsidR="00A77B3E">
      <w:r>
        <w:t>Достоверность вышеуказанных доказательств не вызывает у суда сомнений,</w:t>
      </w:r>
      <w:r>
        <w:t xml:space="preserve">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</w:t>
      </w:r>
      <w:r>
        <w:t xml:space="preserve">ина Кожина П.И. в совершении административного правонарушения, предусмотренного ст. 15.5 Кодекса РФ об административных правонарушениях, </w:t>
      </w:r>
      <w:r w:rsidRPr="00AD34CB">
        <w:t>полностью</w:t>
      </w:r>
      <w:r>
        <w:t xml:space="preserve"> нашла свое подтверждение при рассмотрении дела, так как он совершил - нарушение установленных законодательств</w:t>
      </w:r>
      <w:r>
        <w:t>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</w:t>
      </w:r>
      <w:r>
        <w:t xml:space="preserve">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</w:t>
      </w:r>
      <w:r>
        <w:t>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КОЖИНА ПЕТРА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к</w:t>
      </w:r>
      <w:r>
        <w:t xml:space="preserve">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</w:t>
      </w:r>
      <w:r w:rsidR="00AD34CB">
        <w:t>(подпись)</w:t>
      </w:r>
      <w:r>
        <w:t xml:space="preserve">            </w:t>
      </w:r>
      <w:r>
        <w:t xml:space="preserve">                 Г.А. Ярошенко</w:t>
      </w:r>
    </w:p>
    <w:p w:rsidR="00A77B3E"/>
    <w:p w:rsidR="00A77B3E"/>
    <w:p w:rsidR="00AD34CB" w:rsidRPr="000C32DB" w:rsidP="00AD34CB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0C32DB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AD34CB" w:rsidRPr="000C32DB" w:rsidP="00AD34CB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C32D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AD34CB" w:rsidRPr="000C32DB" w:rsidP="00AD34CB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C32D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0C32D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0C32D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AD34CB" w:rsidRPr="000C32DB" w:rsidP="00AD34CB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C32DB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AD34CB" w:rsidRPr="000C32DB" w:rsidP="00AD34CB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C32DB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D34CB" w:rsidP="00AD34CB">
      <w:pPr>
        <w:tabs>
          <w:tab w:val="left" w:pos="6090"/>
        </w:tabs>
        <w:ind w:left="5670"/>
        <w:rPr>
          <w:rFonts w:ascii="Calibri" w:eastAsia="Calibri" w:hAnsi="Calibri"/>
          <w:sz w:val="22"/>
          <w:szCs w:val="22"/>
          <w:lang w:eastAsia="en-US"/>
        </w:rPr>
      </w:pPr>
      <w:r w:rsidRPr="000C32DB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C2DEFC-E0DA-4159-ADB3-615F39B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C32D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