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5-90-655/2017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«20» ноября 2017 года </w:t>
        <w:tab/>
        <w:t xml:space="preserve">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БАЙБАК АНДРЕЯ НИКОЛАЕВИЧА, паспортные данные, гражданина Российской Федерации, женатого, работающего ... наименование организации, зарегистрированного и проживающего по адресу: адрес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Байбак А.Н.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Байбак А.Н., работая в должности директора наименование организации, не представил в установленный п. 2 ст. 230 Налогового кодекса Российской Федерации срок сведения о доходах физических лиц за дата (форма 2-НДФЛ) – не позднее дата, следующего за истекшим налоговым периодом. Срок предоставления сведений о доходах физических лиц за дата (форма 2-НДФЛ) с учетом требований п. 7 ст. 6.1 Налогового кодекса Российской Федерации – дата. Фактически сведения о доходах физических лиц за дата (форма 2-НДФЛ) в количестве 76 справок наименование организации предоставлены дата - с нарушением срока предоставления.    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Байбак А.Н. в судебном заседании вину в совершении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Байбак А.Н. в совершении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Байбак А.Н.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протоколом к файлу № ... от дата (прием сведений о доходах физических лиц за дата, представленных с использованием средств телекоммуникаций) (л.д.3-4);</w:t>
      </w:r>
    </w:p>
    <w:p w:rsidR="00A77B3E">
      <w:r>
        <w:t>- подтверждением даты отправки (л.д.5);</w:t>
      </w:r>
    </w:p>
    <w:p w:rsidR="00A77B3E">
      <w:r>
        <w:t>- выпиской из Единого государственного реестра юридических лиц (л.д.7-10);</w:t>
      </w:r>
    </w:p>
    <w:p w:rsidR="00A77B3E">
      <w:r>
        <w:t>- сведениями об организационно-правовой</w:t>
        <w:tab/>
        <w:t xml:space="preserve"> форме и наименовании юридического лица (л.д.11-12).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Байбак А.Н.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Байбак А.Н.,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Байбак А.Н. наказание в виде административного штрафа минимального размера, предусмотренного санкцией ст. 15.6 ч. 1 КоАП РФ.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БАЙБАК АНДРЕЯ НИКОЛАЕВИЧА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телефон,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Байбак А.Н.,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