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Дело № 5-90-662/2017</w:t>
      </w:r>
    </w:p>
    <w:p w:rsidR="00A77B3E"/>
    <w:p w:rsidR="00A77B3E">
      <w:r>
        <w:t>П О С Т А Н О В Л Е Н И Е</w:t>
      </w:r>
    </w:p>
    <w:p w:rsidR="00A77B3E">
      <w:r>
        <w:t>24 октября 2017 года</w:t>
        <w:tab/>
        <w:tab/>
        <w:tab/>
        <w:tab/>
        <w:t xml:space="preserve">                     </w:t>
        <w:tab/>
        <w:tab/>
        <w:t xml:space="preserve">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ab/>
        <w:t xml:space="preserve">ЛЕВОЧКИНА АНДРЕЯ ВИКТОРОВИЧА, паспортные данные, гражданина Российской Федерации, не работающего, холостого, зарегистрированного и проживающего по адресу: адрес, </w:t>
      </w:r>
    </w:p>
    <w:p w:rsidR="00A77B3E">
      <w:r>
        <w:t xml:space="preserve">в совершении правонарушения, предусмотренного ст. 20.21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>Левочкин А.В. совершил административное правонарушение, предусмотренное ст.20.21 КоАП РФ - появление в общественном месте в состоянии опьянения, оскорбляющем человеческое достоинство и общественную нравственность, при следующих обстоятельствах:</w:t>
      </w:r>
    </w:p>
    <w:p w:rsidR="00A77B3E">
      <w:r>
        <w:tab/>
        <w:t>Левочкин А.В., дата в время, находясь в общественном месте возле дома № ... по адрес, г. Феодосия в состоянии алкогольного опьянения, а именно: шел шатаясь из стороны в сторону, речь невнятная, при разговоре изо рта исходил резкий запах алкоголя, имел неопрятный внешний вид (грязная одежда), своим видом оскорблял человеческое достоинство и общественную нравственность, вел себя агрессивно по отношению к окружающим гражданам.</w:t>
      </w:r>
    </w:p>
    <w:p w:rsidR="00A77B3E">
      <w:r>
        <w:tab/>
        <w:t>Левочкин А.В. в судебном заседании вину в совершении инкриминируемого правонарушения признал, ходатайства суду не заявлял.</w:t>
      </w:r>
    </w:p>
    <w:p w:rsidR="00A77B3E">
      <w:r>
        <w:t xml:space="preserve">Суд, исследовав материалы дела, считает вину Левочкина А.В. в совершении им административного правонарушения, предусмотренного ст. 20.21 КоАП РФ полностью доказанной. </w:t>
      </w:r>
    </w:p>
    <w:p w:rsidR="00A77B3E">
      <w:r>
        <w:t xml:space="preserve">Вина Левочкина А.В.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определением по делу об административном правонарушении от дата (л.д.1);</w:t>
      </w:r>
    </w:p>
    <w:p w:rsidR="00A77B3E">
      <w:r>
        <w:t>- протоколом об административном правонарушении РК № ... от дата (л.д.2);</w:t>
      </w:r>
    </w:p>
    <w:p w:rsidR="00A77B3E">
      <w:r>
        <w:t>- протоколом об административном задержании № 112 от дата (л.д.3);</w:t>
      </w:r>
    </w:p>
    <w:p w:rsidR="00A77B3E">
      <w:r>
        <w:t>- рапортом полицейского ОВ ППСП ОМВД России по г. Феодосии фио от дата (л.д.4);</w:t>
      </w:r>
    </w:p>
    <w:p w:rsidR="00A77B3E">
      <w:r>
        <w:t>- протоколом о направлении на медицинское освидетельствование на состояние алкогольного или наркотического опьянения от дата (л.д.5);</w:t>
      </w:r>
    </w:p>
    <w:p w:rsidR="00A77B3E">
      <w:r>
        <w:t>- актом медицинского освидетельствования на состояние опьянения (алкогольного, наркотического или иного токсического) № ... от дата (л.д.6).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Левочкина А.В. в совершении административного правонарушения, предусмотренного ст. 20.21 Кодекса РФ об административных правонарушениях, полностью нашла свое подтверждение при рассмотрении дела, так как он совершил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Левочкина А.В., 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A77B3E">
      <w:r>
        <w:t xml:space="preserve">При таких обстоятельствах суд считает необходимым назначить Левочкину А.В. наказание в виде в виде административного ареста. </w:t>
      </w:r>
    </w:p>
    <w:p w:rsidR="00A77B3E">
      <w:r>
        <w:t>На основании изложенного, руководствуясь ст.ст. 20.21,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>ЛЕВОЧКИНА АНДРЕЯ ВИКТОРОВИЧА признать виновным в совершении правонарушения, предусмотренного ст. 20.21 КоАП РФ и подвергнуть наказанию в виде административного ареста сроком на 1 (одни) сутки.</w:t>
      </w:r>
    </w:p>
    <w:p w:rsidR="00A77B3E">
      <w:r>
        <w:t xml:space="preserve">Срок административного наказания исчислять с момента задержания. 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(подпись)  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 xml:space="preserve">Судья:                                       Секретарь: 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