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5-90-689/2017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«23»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ГАСПАРЯН АРТУРА ВАРДАНОВИЧА, паспортные данные, гражданина Российской Федерации, работающего генеральным директором наименование организации,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Гаспарян А.В.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Гаспарян А.В., являясь генеральным директором наименование организации совершил нарушение законодательства о налогах и сборах в части непредставления в установленный п. 2 ст. 80 Налогового кодекса Российской Федерации срок единой (упрощённой) декларации за календарный дата.</w:t>
      </w:r>
    </w:p>
    <w:p w:rsidR="00A77B3E">
      <w:r>
        <w:t>Согласно п. 2 ст. 80 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Срок представления единой (упрощённой) декларации за календарный дата – не позднее дата. Фактически единая (упрощённая) декларация за календарный дата наименование организации предоставлена дата, то есть с нарушением срока предоставления.</w:t>
      </w:r>
    </w:p>
    <w:p w:rsidR="00A77B3E">
      <w:r>
        <w:t>Гаспарян А.В.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Гаспарян А.В.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Гаспарян А.В.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(л.д.3-5);</w:t>
      </w:r>
    </w:p>
    <w:p w:rsidR="00A77B3E">
      <w:r>
        <w:t>- единой (упрощённой) декларацией за календарный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Гаспарян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Гаспарян А.В.,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ГАСПАРЯН АРТУРА ВАРДАНОВИЧА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(подпись)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