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5-90-693/2017</w:t>
      </w:r>
    </w:p>
    <w:p w:rsidR="00A77B3E">
      <w:r>
        <w:t>П О С Т А Н О В Л Е Н И Е</w:t>
      </w:r>
    </w:p>
    <w:p w:rsidR="00A77B3E">
      <w:r>
        <w:t>23 ноября 2017 года</w:t>
        <w:tab/>
        <w:tab/>
        <w:tab/>
        <w:tab/>
        <w:tab/>
        <w:tab/>
        <w:tab/>
        <w:tab/>
        <w:t xml:space="preserve">     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ПУНТУС ГЕННАДИЯ АНАТОЛЬЕВИЧА, паспортные данные, гражданина Российской Федерации, женатого, имеющего на иждивении несовершеннолетнего ребенка, датар., работающего ...», временно зарегистрированного по адресу: адрес,</w:t>
      </w:r>
    </w:p>
    <w:p w:rsidR="00A77B3E">
      <w:r>
        <w:t>за совершение административного правонарушения, предусмотренного ч. 1                                       ст. 16.18 КоАП РФ, -</w:t>
      </w:r>
    </w:p>
    <w:p w:rsidR="00A77B3E">
      <w:r>
        <w:t>У С Т А Н О В И Л:</w:t>
      </w:r>
    </w:p>
    <w:p w:rsidR="00A77B3E"/>
    <w:p w:rsidR="00A77B3E">
      <w:r>
        <w:t>Пунтус Г.А. совершил административное правонарушение, предусмотренное ч. 1 ст.16.18 КоАП РФ - невывоз с таможенной адрес физическими лицами временно ввезенных транспортных средств в установленные сроки временного ввоза, при следующих обстоятельствах:</w:t>
      </w:r>
    </w:p>
    <w:p w:rsidR="00A77B3E">
      <w:r>
        <w:t>дата гражданин Украины Пунтус Геннадий Анатольевич, в зоне деятельности Екатеринбургской таможни оформил временный ввоз на автомобиль марки марка автомобиля. В пассажирской таможенной декларации № ... от дата был определён срок временного ввоза указанного транспортного средства до дата. Позднее дата срок временного ввоза был продлен Екатеринбургской таможней до дата.</w:t>
      </w:r>
    </w:p>
    <w:p w:rsidR="00A77B3E">
      <w:r>
        <w:t>Во время пребывания на таможенной адрес гражданину Пунтус Г.А. выдано Свидетельство о предоставлении временного убежища на адрес (серия ..., выдан УФМС России по адрес от дата), а также разрешение на временное проживание на адрес (№ ..., выданное дата УФМС России по адрес до дата). Позднее гражданину Пунтус Г.А. выдан паспортные данные).</w:t>
      </w:r>
    </w:p>
    <w:p w:rsidR="00A77B3E">
      <w:r>
        <w:t>Временный ввоз данного автомобиля не продлевался. Таможенное Декларирование указанного транспортного средства с целью выпуска в свободное обращение, с целью обратного вывоза или помещения под таможенные процедуры, установленные Таможенным кодексом Таможенного союза (далее - ТК ТС), произведено не было. Фактически транспортное средство с таможенной адрес не вывезено.</w:t>
      </w:r>
    </w:p>
    <w:p w:rsidR="00A77B3E">
      <w:r>
        <w:t>В соответствии с пунктом 2 статьи 358 ТК ТС - иностранные физические лица вправе временно ввозить на таможенную адрес транспортные средства для личного пользования, зарегистрированные на территории иностранных государств, на срок своего временного пребывания, но не более чем на один год, с освобождением от уплаты таможенных платежей. По мотивированному обращению иностранного физического лица срок временного ввоза транспортных средств для личного пользования может быть продлен таможенными органами в пределах одного года со дня временного ввоза таких транспортных средств.</w:t>
      </w:r>
    </w:p>
    <w:p w:rsidR="00A77B3E">
      <w:r>
        <w:t>В соответствии со статьей 11 Соглашения между Правительством России, Правительством адрес и Правительством адрес от дата «О порядке перемещения физическими лицами товаров для личного пользования через таможенную границу ЕАЭС и совершения таможенных операций, связанных с их выпуском», до истечения срока временного ввоза временно ввезенные транспортные средства подлежат таможенному Декларированию таможенному органу с целью выпуска в свободное обращение, с Целью обратного вывоза или помещения под таможенные процедуры, Установленные ТК ТС.</w:t>
      </w:r>
    </w:p>
    <w:p w:rsidR="00A77B3E">
      <w:r>
        <w:t>В случае, если временно ввозимые товары для личного пользования подлежат таможенному декларированию в письменной форме, срок временного Ввоза таких товаров устанавливается таможенным органом исходя из заявления Иностранного физического лица с учетом продолжительности его пребывания на таможенной адрес.</w:t>
      </w:r>
    </w:p>
    <w:p w:rsidR="00A77B3E">
      <w:r>
        <w:t>В нарушение требований статьи 358 ТК ТС автомобиль марки марка автомобиля, Пунтус Г.А. в установленные сроки не вывез за пределы таможенной адрес, срок временного ввоза транспортного средства превысил один год.</w:t>
      </w:r>
    </w:p>
    <w:p w:rsidR="00A77B3E">
      <w:r>
        <w:t xml:space="preserve">Пунтус Г.А. в судебном заседании вину в совершенном правонарушении признал, ходатайства суду не заявлял и пояснил, что из-за возникших семейных проблем забыл оформить соответствующие таможенные документы на транспортное средство. </w:t>
      </w:r>
    </w:p>
    <w:p w:rsidR="00A77B3E">
      <w:r>
        <w:t>Суд, исследовав материалы дела, считает вину Пунтус Г.А. в совершении им административного правонарушения, предусмотренного ч. 1 ст. 16.18 КоАП РФ полностью доказанной.</w:t>
      </w:r>
    </w:p>
    <w:p w:rsidR="00A77B3E">
      <w:r>
        <w:t>Вина Пунтус Г.А. в совершении данного административного правонарушения подтверждается материалами дела, в том числе:</w:t>
      </w:r>
    </w:p>
    <w:p w:rsidR="00A77B3E">
      <w:r>
        <w:t>- протоколом об административном правонарушении № ... от дата (л.д.1-7);</w:t>
      </w:r>
    </w:p>
    <w:p w:rsidR="00A77B3E">
      <w:r>
        <w:t>- протоколом изъятия вещей и документов по делу об административном правонарушении № ... от дата (л.д.8-12);</w:t>
      </w:r>
    </w:p>
    <w:p w:rsidR="00A77B3E">
      <w:r>
        <w:t>- актом приема-передачи товаров (предметов) от дата (л.д.13);</w:t>
      </w:r>
    </w:p>
    <w:p w:rsidR="00A77B3E">
      <w:r>
        <w:t>- актом приема-передачи вещественных доказательств в камеру хранения вещественных доказательств Крымской таможни от дата (л.д.14);</w:t>
      </w:r>
    </w:p>
    <w:p w:rsidR="00A77B3E">
      <w:r>
        <w:t>- докладной запиской о проведении таможенного осмотра транспортного средства от дата (л.д.15);</w:t>
      </w:r>
    </w:p>
    <w:p w:rsidR="00A77B3E">
      <w:r>
        <w:t>- докладной запиской о проведении таможенного осмотра транспортного средства от дата (л.д.16);</w:t>
      </w:r>
    </w:p>
    <w:p w:rsidR="00A77B3E">
      <w:r>
        <w:t>- актом таможенного осмотра от дата (л.д.17-19);</w:t>
      </w:r>
    </w:p>
    <w:p w:rsidR="00A77B3E">
      <w:r>
        <w:t>- объяснением Пунтус Г.А. от дата (л.д.20-21);</w:t>
      </w:r>
    </w:p>
    <w:p w:rsidR="00A77B3E">
      <w:r>
        <w:t>- заявлением Пунтус Г.А. от дата (л.д.22);</w:t>
      </w:r>
    </w:p>
    <w:p w:rsidR="00A77B3E">
      <w:r>
        <w:t>- копией паспорта Пунтус Г.А. (л.д.23-24);</w:t>
      </w:r>
    </w:p>
    <w:p w:rsidR="00A77B3E">
      <w:r>
        <w:t>- копией свидетельства о регистрации по месту пребывания № ... (л.д.25);</w:t>
      </w:r>
    </w:p>
    <w:p w:rsidR="00A77B3E">
      <w:r>
        <w:t>- пассажирской таможенной декларацией (л.д.26);</w:t>
      </w:r>
    </w:p>
    <w:p w:rsidR="00A77B3E">
      <w:r>
        <w:t>- копией свидетельства о регистрации транспортного средства (л.д.27);</w:t>
      </w:r>
    </w:p>
    <w:p w:rsidR="00A77B3E">
      <w:r>
        <w:t>- служебными записками от дата (л.д.28-29);</w:t>
      </w:r>
    </w:p>
    <w:p w:rsidR="00A77B3E">
      <w:r>
        <w:t>- справочной информацией по делу об административном правонарушении (л.д.30);</w:t>
      </w:r>
    </w:p>
    <w:p w:rsidR="00A77B3E">
      <w:r>
        <w:t xml:space="preserve">- определением о назначении времени и места рассмотрения дела об административном правонарушении от дата (л.д.32-33); </w:t>
      </w:r>
    </w:p>
    <w:p w:rsidR="00A77B3E">
      <w:r>
        <w:t>- определением о передаче дела об административном правонарушении судье на рассмотрении от дата (л.д.34-39).</w:t>
      </w:r>
    </w:p>
    <w:p w:rsidR="00A77B3E">
      <w:r>
        <w:t>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w:t>
      </w:r>
    </w:p>
    <w:p w:rsidR="00A77B3E">
      <w:r>
        <w:t>В соответствии с ч. 3 ст.7 адрескса Таможенного союза таможенные органы государств - членов таможенного союза ведут административный процесс (осуществляют производство) по делам об административных правонарушениях и привлекают лиц к административной ответственности в соответствии с законодательством государств - членов таможенного союза.</w:t>
      </w:r>
    </w:p>
    <w:p w:rsidR="00A77B3E">
      <w:r>
        <w:t>В соответствии со статьей 14 Соглашения между Правительством России, Правительством адрес и Правительством адрес от дата «О порядке перемещения физическими лицами товаров для личного пользования через таможенную границу ЕАЭС и совершения таможенных операций, связанных с их выпуском» (далее - Соглашение) обязанность по уплате таможенных платежей в отношении транспортных средств для личного пользования возникает у декларанта с момента регистрации таможенным органом пассажирской таможенной декларации, представленной для выпуска в свободное обращение.</w:t>
      </w:r>
    </w:p>
    <w:p w:rsidR="00A77B3E">
      <w:r>
        <w:t xml:space="preserve">Согласно п.6 статьи 14 Соглашения сроком уплаты таможенных пошлин, налогов в отношении временно ввезенных транспортных средств считается, при невывозе транспортных средств, временно ввезенных на таможенную территорию таможенного союза, до истечения установленного таможенным органом срока временного ввоза - день истечения срока их временного ввоза. </w:t>
      </w:r>
    </w:p>
    <w:p w:rsidR="00A77B3E">
      <w:r>
        <w:t>В соответствии с п.1 ст.358 ТК ТС иностранные физические лица вправе временно ввозить на таможенную территорию таможенного союза товары для личного пользования, перечень которых определен международным договором государств - членов таможенного союза, за исключением транспортных средств, с освобождением от уплаты таможенных платежей на период своего пребывания на этой территории. В случае если временно ввозимые товары для личного пользования подлежат таможенному декларированию в письменной форме, срок временного ввоза таких товаров устанавливается таможенным органом исходя из заявления иностранного физического лица с учетом продолжительности его пребывания на таможенной территории таможенного союза.</w:t>
      </w:r>
    </w:p>
    <w:p w:rsidR="00A77B3E">
      <w:r>
        <w:t xml:space="preserve">В соответствии п. 2 ст.358 ТК ТС иностранные физические лица вправе временно ввозить на таможенную территорию таможенного союза транспортные средства для личного пользования, зарегистрированные на территории иностранных государств, на срок своего временного пребывания, но не более чем на один год, с освобождением от уплаты таможенных платежей. По мотивированному обращению иностранного физического лица срок временного ввоза транспортных средств для личного пользования может быть продлен таможенными органами в пределах одного года со дня временного ввоза таких транспортных средств. </w:t>
      </w:r>
    </w:p>
    <w:p w:rsidR="00A77B3E">
      <w:r>
        <w:t>Таким образом, вина Пунтус Г.А. в совершении административного правонарушения, предусмотренного ч. 1 ст. 16.18 Кодекса Российской Федерации об административных правонарушениях, полностью нашла свое подтверждение при рассмотрении дела, так как он совершил - невывоз с таможенной территории Таможенного союза физическими лицами временно ввезенных транспортных средств в установленные сроки временного ввоза.</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w:t>
      </w:r>
    </w:p>
    <w:p w:rsidR="00A77B3E">
      <w:r>
        <w:t>Обстоятельством, смягчающим административную ответственность Пунтус Г.А. суд признает полное признание вины, раскаяние в содеянном, нахождении на иждивении несовершеннолетнего ребенка, паспортные данные, обстоятельств, отягчающих административную ответственность - судом не установлено.</w:t>
      </w:r>
    </w:p>
    <w:p w:rsidR="00A77B3E">
      <w:r>
        <w:t>Учитывая обстоятельства совершенного правонарушения, личность Пунтус Г.А., который ранее к административной ответственности за аналогичные правонарушения не привлекался, суд считает необходимым назначить ему наказание в виде административного штрафа минимального размера без конфискации предмета административного правонарушения.</w:t>
      </w:r>
    </w:p>
    <w:p w:rsidR="00A77B3E">
      <w:r>
        <w:t xml:space="preserve">В соответствии с ч.3 ст.29.10 КоАП РФ вопросы об изъятых вещах и документах, если в отношении них не применено или не может быть применено административное наказание в виде конфискации, должны быть решены в постановлении по делу об административном правонарушении; при этом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 </w:t>
      </w:r>
    </w:p>
    <w:p w:rsidR="00A77B3E">
      <w:r>
        <w:t>Согласно ч.5 ст.358 ТК ТС в случае если временно ввезенные товары для личного пользования находятся на таможенной территории таможенного союза в связи с невывозом по истечении установленного срока, в отношении таких товаров взимаются таможенные пошлины, налоги в порядке, установленном таможенным законодательством таможенного союза.</w:t>
      </w:r>
    </w:p>
    <w:p w:rsidR="00A77B3E">
      <w:r>
        <w:t>В пункте 22 Постановление Пленума Верховного Суда РФ от 24 марта 2005 г. N 5 «О некоторых вопросах, возникающих у судов при применении Кодекса Российской Федерации об административных правонарушениях» выражена правовая позиция, согласно которой при решении вопроса об изъятых вещах, не прошедших таможенного оформления, в постановлении по делу об административном правонарушении необходимо указывать на возможность их выдачи владельцу только после таможенного оформления.</w:t>
      </w:r>
    </w:p>
    <w:p w:rsidR="00A77B3E">
      <w:r>
        <w:t>На основании изложенного, руководствуясь ст.ст. 16.18 ч. 1, 29.9, 29.10 КоАП РФ, мировой судья -</w:t>
      </w:r>
    </w:p>
    <w:p w:rsidR="00A77B3E">
      <w:r>
        <w:t>П О С Т А Н О В И Л:</w:t>
      </w:r>
    </w:p>
    <w:p w:rsidR="00A77B3E"/>
    <w:p w:rsidR="00A77B3E">
      <w:r>
        <w:t>ПУНТУС ГЕННАДИЯ АНАТОЛЬЕВИЧА признать виновным в совершении административного правонарушения, предусмотренного ч. 1 ст. 16.18 КоАП РФ, и подвергнуть наказанию в виде административного штрафа в размере 1500 (одна тысяча пятьсот) рублей без конфискации транспортного средства, явившегося предметом административного правонарушения.</w:t>
      </w:r>
    </w:p>
    <w:p w:rsidR="00A77B3E">
      <w:r>
        <w:t>Предмет административного правонарушения - транспортное средство марка автомобиля, государственный регистрационный знак ... год выпуска, черного цвета, № ..., свидетельство о регистрации транспортного средства – адрес №... от дата, ключ зажигания 1 шт. – вернуть Пунтус Геннадию Анатольевичу после совершения таможенного оформления.</w:t>
      </w:r>
    </w:p>
    <w:p w:rsidR="00A77B3E">
      <w:r>
        <w:t>Реквизиты для оплаты штрафа: получатель: Межрегиональное операционное УФК (ФТС России), ИНН: телефон, КПП: телефон, банк получателя: Операционный департамент Банка адрес, 701, номер счета получателя платежа: 40101810800000002901, БИК: телефон..., КБК: 15311604000016000140, ОКТМО: телефон, в поле 107 платежного поручения указывать – телефон, назначение платежа: телефон, «административный штраф по постановлению по делу об АП № ... в отношении Пунтус Геннадия Анатольевича», УИН штрафа: 15310100100000474172, УИН издержек: 15311100100000474177.</w:t>
      </w:r>
    </w:p>
    <w:p w:rsidR="00A77B3E">
      <w:r>
        <w:t>Разъяснить Пунтус Г.А., что в соответствии со ст. 20.25 ч. 1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 90 Феодосийского судебного района (городской округ Феодосия) Республики Крым.</w:t>
      </w:r>
    </w:p>
    <w:p w:rsidR="00A77B3E"/>
    <w:p w:rsidR="00A77B3E">
      <w:r>
        <w:t xml:space="preserve">Мировой судья              (подпись)   </w:t>
        <w:tab/>
        <w:tab/>
        <w:tab/>
        <w:t>Г.А. Ярошенко</w:t>
      </w:r>
    </w:p>
    <w:p w:rsidR="00A77B3E"/>
    <w:p w:rsidR="00A77B3E">
      <w:r>
        <w:t>Копия верна:       Судья:                               Секретарь:</w:t>
      </w:r>
    </w:p>
    <w:p w:rsidR="00A77B3E">
      <w:r>
        <w:t>Постановление вступило в законную силу: дата</w:t>
      </w:r>
    </w:p>
    <w:p w:rsidR="00A77B3E">
      <w:r>
        <w:t>Судья:            Секретарь: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