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5-90-708/2017</w:t>
      </w:r>
    </w:p>
    <w:p w:rsidR="00A77B3E"/>
    <w:p w:rsidR="00A77B3E">
      <w:r>
        <w:t>П О С Т А Н О В Л Е Н И Е</w:t>
      </w:r>
    </w:p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РЕПИНА АНТОНА ЮРЬЕВИЧА, паспортные данные, гражданина Российской Федерации, работающего ... адрес ...», зарегистрированного по адресу: адрес, ранее к административной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Репин А.Ю.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Репин А.Ю., являясь ... адрес ...», совершил нарушение законодательства о налогах и сборах в части непредставления в установленный п.1.1 ст.346.23 Налогового кодекса Российской Федерации срок Декларацию по упрощенной системе налогообложения за дата.</w:t>
      </w:r>
    </w:p>
    <w:p w:rsidR="00A77B3E">
      <w:r>
        <w:t xml:space="preserve">Согласно п.1.1 ст.346.23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 - с нарушением срока предоставления.</w:t>
      </w:r>
    </w:p>
    <w:p w:rsidR="00A77B3E">
      <w:r>
        <w:t>Репин А.Ю. в судебное заседание не явился, о дате и времени рассмотрения дела извещен надлежаще,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Репина А.Ю.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Репина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Репина А.Ю.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Репина А.Ю.,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РЕПИНА АНТОНА ЮРЬЕВИЧА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