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5-90-732/2017</w:t>
      </w:r>
    </w:p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                 16 ноября 2017 года</w:t>
        <w:tab/>
        <w:tab/>
        <w:tab/>
        <w:tab/>
        <w:tab/>
        <w:tab/>
        <w:tab/>
        <w:t xml:space="preserve">                        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БРИЛИНА ВЛАДИМИРА ЮРЬЕВИЧА, паспортные данные, гражданина Российской Федерации, холостого, не официально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Брилин В.Ю.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Брилин В.Ю. дата в время по адрес, возле дома № ..., адрес, нанес правой ладонью руки удар фио, в результате чего она упала на землю, после чего Брилин В.Ю. нанес фио удар правой ладонью руки в область лица, причинив ей физическую боль. Согласно акта заключения эксперта № ... от дата наименование организации «...» фио были причинены телесные повреждения, не повлекшие кратковременного расстройства здоровья и не вызвавшие незначительную, стойкую утрату общей трудоспособности, относящиеся к телесным повреждениям, не причинившим вреда здоровью.  </w:t>
      </w:r>
    </w:p>
    <w:p w:rsidR="00A77B3E">
      <w:r>
        <w:t xml:space="preserve">Брилин В.Ю. вину в совершении правонарушения признал полностью, ходатайства суду не заявлял и пояснил, что вечером дата он вместе со своей гражданкой супругой возвращался с работы по адрес, адрес. Рядом с ними бежали двое дворовых собак, которые по неизвестной ему причине набросились на проходящую рядом женщину, впоследствии была установлена ее личность как фио Она применила против собак баллончик с перцовым газом, однако газ попал также в глаза ему и его супруге. После чего он догнал фио и нанес ей несколько ударов. </w:t>
      </w:r>
    </w:p>
    <w:p w:rsidR="00A77B3E">
      <w:r>
        <w:t xml:space="preserve">Потерпевшая фио в судебном заседании пояснила, что вечером дата на адрес, адрес на нее напали двое собак, защищаясь, она применила против них баллончик с перцовым газом. По неосторожности струя перцового газа попала в глаза рядом проходящей женщины, так как был сильный ветер. После чего, ее догнал Брилин В.Ю., который был вместе с указанной женщиной, и нанес ей несколько ударов по лицу.     </w:t>
      </w:r>
    </w:p>
    <w:p w:rsidR="00A77B3E">
      <w:r>
        <w:t xml:space="preserve">Суд, исследовав материалы дела, считает вину Брилина В.Ю.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Брилина В.Ю.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телефон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об обнаружении признаков административного правонарушения УУП ОУУП и ПДН ОМВД России по адрес фио от дата (л.д. 3);</w:t>
      </w:r>
    </w:p>
    <w:p w:rsidR="00A77B3E">
      <w:r>
        <w:t>- рапортом о совершенном преступлении, правонарушении либо иных событиях от дата (л.д.4);</w:t>
      </w:r>
    </w:p>
    <w:p w:rsidR="00A77B3E">
      <w:r>
        <w:t>- протоколом устного заявления о преступлении фио от дата (л.д.5);</w:t>
      </w:r>
    </w:p>
    <w:p w:rsidR="00A77B3E">
      <w:r>
        <w:t>- объяснением фио (л.д.6);</w:t>
      </w:r>
    </w:p>
    <w:p w:rsidR="00A77B3E">
      <w:r>
        <w:t>- объяснением фио (л.д.7);</w:t>
      </w:r>
    </w:p>
    <w:p w:rsidR="00A77B3E">
      <w:r>
        <w:t xml:space="preserve">- объяснением фио (л.д.8); </w:t>
      </w:r>
    </w:p>
    <w:p w:rsidR="00A77B3E">
      <w:r>
        <w:t>- объяснением Брилина В.Ю. (л.д.9);</w:t>
      </w:r>
    </w:p>
    <w:p w:rsidR="00A77B3E">
      <w:r>
        <w:t>- заключением эксперта № ... от дата (л.д.10-11);</w:t>
      </w:r>
    </w:p>
    <w:p w:rsidR="00A77B3E">
      <w:r>
        <w:t>- постановлением об отказе в возбуждении уголовного дела от дата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Брилина В.Ю. содержат состав административного правонарушения, предусмотренного ст. 6.1.1 КоАП РФ -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Брилина В.Ю., суд признает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Брилину В.Ю.  наказание в виде административного штрафа минимального размера, предусмотренного санкцией ст. 6.1.1 КоАП РФ.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БРИЛИНА ВЛАДИМИРА ЮРЬЕВИЧА признать виновным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адрес, л/сч 04751А92680); р/с 40101810335100010001; Банк получателя: Отделение адрес; наименование организации получателя: телефон; ИНН:телефон; КПП:телефон; ОКТМО:телефон (местный бюджет), КБК:18811690050056000140; УИН 18880382170001695100.</w:t>
      </w:r>
    </w:p>
    <w:p w:rsidR="00A77B3E">
      <w:r>
        <w:t>Разъяснить Брилину В.Ю.,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