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45CC">
      <w:pPr>
        <w:ind w:left="-567"/>
        <w:jc w:val="both"/>
      </w:pPr>
      <w:r>
        <w:t xml:space="preserve">                                                                                                                              Дело № 5-91-11/2019</w:t>
      </w:r>
    </w:p>
    <w:p w:rsidR="00A77B3E" w:rsidP="007A45CC">
      <w:pPr>
        <w:ind w:left="-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7A45CC">
      <w:pPr>
        <w:ind w:left="-567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  <w:r>
        <w:t>28 февраля 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7A45CC">
      <w:pPr>
        <w:ind w:left="-567"/>
        <w:jc w:val="both"/>
      </w:pPr>
      <w:r>
        <w:t xml:space="preserve">          </w:t>
      </w:r>
      <w:r>
        <w:t>фио</w:t>
      </w:r>
      <w:r>
        <w:t>, паспортные данные,    генерального директора наименование организации, находящегос</w:t>
      </w:r>
      <w:r>
        <w:t xml:space="preserve">я по адресу: адрес, проживающего по адресу: адрес, привлекаемого 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7A45CC">
      <w:pPr>
        <w:ind w:left="-567"/>
        <w:jc w:val="both"/>
      </w:pPr>
      <w:r>
        <w:t xml:space="preserve">                                                                   УСТ</w:t>
      </w:r>
      <w:r>
        <w:t>АНОВИЛ:</w:t>
      </w:r>
    </w:p>
    <w:p w:rsidR="00A77B3E" w:rsidP="007A45CC">
      <w:pPr>
        <w:ind w:left="-567"/>
        <w:jc w:val="both"/>
      </w:pPr>
      <w:r>
        <w:t xml:space="preserve">          дата, </w:t>
      </w:r>
      <w:r>
        <w:t>фио</w:t>
      </w:r>
      <w:r>
        <w:t>, будучи должностным лицом, работая в должности  генерального директора  наименование организации, находящегося по адресу: адрес,  не обеспечил  своевременное представление в налоговый орган, в срок, предусмотренный п. 3  ст. 289</w:t>
      </w:r>
      <w:r>
        <w:t xml:space="preserve"> НК РФ (не позднее дата)  декларации по налогу на прибыль за   1 полугодие 2018 г.</w:t>
      </w:r>
    </w:p>
    <w:p w:rsidR="00A77B3E" w:rsidP="007A45CC">
      <w:pPr>
        <w:ind w:left="-567"/>
        <w:jc w:val="both"/>
      </w:pPr>
      <w:r>
        <w:t xml:space="preserve">         Фактически сведения     юридическим лицом  в налоговый орган  предоставлены      не были.</w:t>
      </w:r>
    </w:p>
    <w:p w:rsidR="00A77B3E" w:rsidP="007A45CC">
      <w:pPr>
        <w:ind w:left="-567"/>
        <w:jc w:val="both"/>
      </w:pPr>
      <w:r>
        <w:t xml:space="preserve">          Указанными действиями нарушен срок и порядок предоставления свед</w:t>
      </w:r>
      <w:r>
        <w:t xml:space="preserve">ений необходимых для осуществления налогового контроля.  </w:t>
      </w:r>
    </w:p>
    <w:p w:rsidR="00A77B3E" w:rsidP="007A45CC">
      <w:pPr>
        <w:ind w:left="-567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  о дате, месте и времени судебного заседания не явился, ходатайств и отводов не заявлял.</w:t>
      </w:r>
    </w:p>
    <w:p w:rsidR="00A77B3E" w:rsidP="007A45CC">
      <w:pPr>
        <w:ind w:left="-567"/>
        <w:jc w:val="both"/>
      </w:pPr>
      <w:r>
        <w:t xml:space="preserve">  Статьей 2.4 </w:t>
      </w:r>
      <w:r>
        <w:t>КоАП</w:t>
      </w:r>
      <w:r>
        <w:t xml:space="preserve"> РФ  установлено, что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</w:t>
      </w:r>
      <w:r>
        <w:t xml:space="preserve">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7A45CC">
      <w:pPr>
        <w:ind w:left="-567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</w:t>
      </w:r>
      <w:r>
        <w:t>ых правонарушениях,   и вина  в его совершении подтверждается совокупностью собранных по делу доказательств, а именно: протоколом об административном правонарушении   от дата (л.д.1-2); выпиской из ЕГРЮЛ о включении в указанный Реестр юридического лица  (л</w:t>
      </w:r>
      <w:r>
        <w:t>.д. 3-6),   выпиской из реестра юридических лиц не представивших налоговую отчетность  (л.д. 7).</w:t>
      </w:r>
    </w:p>
    <w:p w:rsidR="00A77B3E" w:rsidP="007A45CC">
      <w:pPr>
        <w:ind w:left="-567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</w:t>
      </w:r>
      <w:r>
        <w:t>сти и достаточности.</w:t>
      </w:r>
    </w:p>
    <w:p w:rsidR="00A77B3E" w:rsidP="007A45CC">
      <w:pPr>
        <w:ind w:left="-567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</w:t>
      </w:r>
      <w:r>
        <w:t>правонарушения.</w:t>
      </w:r>
    </w:p>
    <w:p w:rsidR="00A77B3E" w:rsidP="007A45CC">
      <w:pPr>
        <w:ind w:left="-567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A45CC">
      <w:pPr>
        <w:ind w:left="-567"/>
        <w:jc w:val="both"/>
      </w:pPr>
      <w:r>
        <w:t xml:space="preserve">          С учетом установленных при рассмотрении дела обстоятельств, </w:t>
      </w:r>
      <w:r>
        <w:t xml:space="preserve">давая юридическую оценку действий должностного лица – генерального директора наименование организации, считаю, что ёго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</w:t>
      </w:r>
      <w:r>
        <w:t xml:space="preserve">рок  в налоговый орган оформленных в </w:t>
      </w:r>
      <w:r>
        <w:t xml:space="preserve">установленном порядке документов и  иных сведений, необходимых для осуществления налогового контроля.     </w:t>
      </w:r>
    </w:p>
    <w:p w:rsidR="00A77B3E" w:rsidP="007A45CC">
      <w:pPr>
        <w:ind w:left="-567"/>
        <w:jc w:val="both"/>
      </w:pPr>
      <w:r>
        <w:t xml:space="preserve">          При назначении наказания суд учитывает отсутствие   смягчающих административную ответственность   обст</w:t>
      </w:r>
      <w:r>
        <w:t xml:space="preserve">оятельств, отягчающее обстоятельство – повторное совершение административного правонарушения. </w:t>
      </w:r>
    </w:p>
    <w:p w:rsidR="00A77B3E" w:rsidP="007A45CC">
      <w:pPr>
        <w:ind w:left="-567"/>
        <w:jc w:val="both"/>
      </w:pPr>
      <w:r>
        <w:t xml:space="preserve">            Учитывая, изложенное,   суд не находит возможным   применить положение ч. 1 ст. 4.1.1  </w:t>
      </w:r>
      <w:r>
        <w:t>КоАП</w:t>
      </w:r>
      <w:r>
        <w:t xml:space="preserve"> РФ при назначении административного наказания за указанно</w:t>
      </w:r>
      <w:r>
        <w:t xml:space="preserve">е выше правонарушение.    </w:t>
      </w:r>
    </w:p>
    <w:p w:rsidR="00A77B3E" w:rsidP="007A45CC">
      <w:pPr>
        <w:ind w:left="-567"/>
        <w:jc w:val="both"/>
      </w:pPr>
      <w:r>
        <w:t xml:space="preserve">   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ответственности. </w:t>
      </w:r>
    </w:p>
    <w:p w:rsidR="00A77B3E" w:rsidP="007A45CC">
      <w:pPr>
        <w:ind w:left="-567"/>
        <w:jc w:val="both"/>
      </w:pPr>
      <w:r>
        <w:t xml:space="preserve">    </w:t>
      </w:r>
      <w:r>
        <w:t xml:space="preserve">     На основании изложенного, руководствуясь п.1 ч.1 ст. 29.9, ст.29.10, ст. 15.6 ч. 1 </w:t>
      </w:r>
      <w:r>
        <w:t>КоАП</w:t>
      </w:r>
      <w:r>
        <w:t xml:space="preserve"> РФ, мировой судья, -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center"/>
      </w:pPr>
      <w:r>
        <w:t>ПОСТАНОВИЛ: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РФ </w:t>
      </w:r>
      <w:r>
        <w:t>об административных правонарушениях, и назначить ему наказание в виде административного штрафа в размере сумма.</w:t>
      </w:r>
    </w:p>
    <w:p w:rsidR="00A77B3E" w:rsidP="007A45CC">
      <w:pPr>
        <w:ind w:left="-567"/>
        <w:jc w:val="both"/>
      </w:pPr>
      <w:r>
        <w:t xml:space="preserve">  Административный штраф подлежит уплате с перечислением на следующие реквизиты: наименование получателя платежа – УФК по Республике Крым для Ме</w:t>
      </w:r>
      <w:r>
        <w:t>жрайонной ИФНС России №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взыскания (штрафы) за административные прав</w:t>
      </w:r>
      <w:r>
        <w:t xml:space="preserve">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7A45CC">
      <w:pPr>
        <w:ind w:left="-567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</w:t>
      </w:r>
      <w:r>
        <w:t>становления о наложении штрафа в законную силу.</w:t>
      </w:r>
    </w:p>
    <w:p w:rsidR="00A77B3E" w:rsidP="007A45CC">
      <w:pPr>
        <w:ind w:left="-567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</w:t>
      </w:r>
      <w:r>
        <w:t>пятнадцати суток, либо обязательные работы на срок до 50 часов.</w:t>
      </w:r>
    </w:p>
    <w:p w:rsidR="00A77B3E" w:rsidP="007A45CC">
      <w:pPr>
        <w:ind w:left="-567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7A45CC">
      <w:pPr>
        <w:ind w:left="-567"/>
        <w:jc w:val="both"/>
      </w:pPr>
      <w:r>
        <w:t>Постановление может быть обжаловано в течение 10 суток со дня вруче</w:t>
      </w:r>
      <w:r>
        <w:t>ния копии  настоящего постановления в Феодосийский городской суд Республики Крым.</w:t>
      </w:r>
    </w:p>
    <w:p w:rsidR="00A77B3E" w:rsidP="007A45CC">
      <w:pPr>
        <w:ind w:left="-567"/>
        <w:jc w:val="both"/>
      </w:pPr>
      <w:r>
        <w:t xml:space="preserve"> 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                                                  Н.В. Воробьёва </w:t>
      </w:r>
    </w:p>
    <w:p w:rsidR="00A77B3E" w:rsidP="007A45CC">
      <w:pPr>
        <w:ind w:left="-567"/>
        <w:jc w:val="both"/>
      </w:pPr>
    </w:p>
    <w:p w:rsidR="00A77B3E" w:rsidP="007A45CC">
      <w:pPr>
        <w:ind w:left="-567"/>
        <w:jc w:val="both"/>
      </w:pPr>
    </w:p>
    <w:sectPr w:rsidSect="007A45C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C6B"/>
    <w:rsid w:val="007A45CC"/>
    <w:rsid w:val="00A77B3E"/>
    <w:rsid w:val="00AC2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