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71496">
      <w:pPr>
        <w:ind w:firstLine="426"/>
        <w:jc w:val="right"/>
      </w:pPr>
      <w:r>
        <w:t xml:space="preserve">                                                                            УИД 91ms0087-01-2020-000011-11</w:t>
      </w:r>
    </w:p>
    <w:p w:rsidR="00A77B3E" w:rsidP="00871496">
      <w:pPr>
        <w:ind w:firstLine="426"/>
        <w:jc w:val="right"/>
      </w:pPr>
      <w:r>
        <w:t>Дело № 5-91-28/2020</w:t>
      </w:r>
    </w:p>
    <w:p w:rsidR="00A77B3E" w:rsidP="00871496">
      <w:pPr>
        <w:ind w:firstLine="426"/>
        <w:jc w:val="both"/>
      </w:pPr>
    </w:p>
    <w:p w:rsidR="00A77B3E" w:rsidP="00871496">
      <w:pPr>
        <w:ind w:firstLine="426"/>
        <w:jc w:val="center"/>
      </w:pPr>
      <w:r>
        <w:t>ПОСТАНОВЛЕНИЕ</w:t>
      </w:r>
    </w:p>
    <w:p w:rsidR="00A77B3E" w:rsidP="00871496">
      <w:pPr>
        <w:ind w:firstLine="426"/>
        <w:jc w:val="both"/>
      </w:pPr>
    </w:p>
    <w:p w:rsidR="00A77B3E" w:rsidP="00871496">
      <w:pPr>
        <w:ind w:firstLine="426"/>
        <w:jc w:val="both"/>
      </w:pPr>
      <w:r>
        <w:t>14 февраля 2020  года</w:t>
      </w:r>
      <w:r>
        <w:tab/>
      </w:r>
      <w:r>
        <w:tab/>
        <w:t xml:space="preserve">                                                                г. Феодосия</w:t>
      </w:r>
    </w:p>
    <w:p w:rsidR="00A77B3E" w:rsidP="00871496">
      <w:pPr>
        <w:ind w:firstLine="426"/>
        <w:jc w:val="both"/>
      </w:pPr>
    </w:p>
    <w:p w:rsidR="00A77B3E" w:rsidP="00871496">
      <w:pPr>
        <w:ind w:firstLine="426"/>
        <w:jc w:val="both"/>
      </w:pPr>
      <w:r>
        <w:t xml:space="preserve">Мировой судья судебного участка № 91 Феодосийского судебного района  (городской округ Феодосия) Республики Крым Воробьёва Н.В., при секретаре </w:t>
      </w:r>
      <w:r>
        <w:t>фио</w:t>
      </w:r>
      <w:r>
        <w:t>,</w:t>
      </w:r>
    </w:p>
    <w:p w:rsidR="00A77B3E" w:rsidP="00871496">
      <w:pPr>
        <w:ind w:firstLine="426"/>
        <w:jc w:val="both"/>
      </w:pPr>
      <w:r>
        <w:t>с участием: должностного лица, в отношении которого ведется производство п</w:t>
      </w:r>
      <w:r>
        <w:t xml:space="preserve">о делу, </w:t>
      </w:r>
      <w:r>
        <w:t>фио</w:t>
      </w:r>
      <w:r>
        <w:t>,   должностного лица, составившего протокол,   заместителя председателя</w:t>
      </w:r>
      <w:r>
        <w:t xml:space="preserve"> К</w:t>
      </w:r>
      <w:r>
        <w:t xml:space="preserve">онтрольно счетной палаты </w:t>
      </w:r>
      <w:r>
        <w:t>фио</w:t>
      </w:r>
      <w:r>
        <w:t xml:space="preserve">,                </w:t>
      </w:r>
    </w:p>
    <w:p w:rsidR="00A77B3E" w:rsidP="00871496">
      <w:pPr>
        <w:ind w:firstLine="426"/>
        <w:jc w:val="both"/>
      </w:pPr>
      <w:r>
        <w:t xml:space="preserve">рассмотрев в открытом судебном заседании в зале суда по адресу: Республика Крым, </w:t>
      </w:r>
      <w:r>
        <w:t>г</w:t>
      </w:r>
      <w:r>
        <w:t>. Феодосия,  ул. Земская, 1</w:t>
      </w:r>
      <w:r>
        <w:t xml:space="preserve">0, дело об административном правонарушении в отношении:                                                                                                                                 </w:t>
      </w:r>
    </w:p>
    <w:p w:rsidR="00A77B3E" w:rsidP="00871496">
      <w:pPr>
        <w:ind w:firstLine="426"/>
        <w:jc w:val="both"/>
      </w:pPr>
      <w:r>
        <w:t xml:space="preserve">должностного лица </w:t>
      </w:r>
      <w:r>
        <w:t>фио</w:t>
      </w:r>
      <w:r>
        <w:t xml:space="preserve">, паспортные данные, </w:t>
      </w:r>
      <w:r>
        <w:t>зарегистрированной</w:t>
      </w:r>
      <w:r>
        <w:t xml:space="preserve"> </w:t>
      </w:r>
      <w:r>
        <w:t xml:space="preserve"> по адресу: Республика Крым, </w:t>
      </w:r>
      <w:r>
        <w:t>г</w:t>
      </w:r>
      <w:r>
        <w:t xml:space="preserve">. Феодосия, адрес,  привлекаемой к административной ответственности по  ч. 1 ст.  15.15.5-1 Кодекса Российской Федерации об административных правонарушениях, </w:t>
      </w:r>
    </w:p>
    <w:p w:rsidR="00A77B3E" w:rsidP="00871496">
      <w:pPr>
        <w:ind w:firstLine="426"/>
        <w:jc w:val="both"/>
      </w:pPr>
      <w:r>
        <w:tab/>
      </w:r>
      <w:r>
        <w:tab/>
      </w:r>
      <w:r>
        <w:tab/>
        <w:t xml:space="preserve">                                                                </w:t>
      </w:r>
      <w:r>
        <w:t xml:space="preserve">   </w:t>
      </w:r>
    </w:p>
    <w:p w:rsidR="00A77B3E" w:rsidP="00871496">
      <w:pPr>
        <w:ind w:firstLine="426"/>
        <w:jc w:val="both"/>
      </w:pPr>
      <w:r>
        <w:t xml:space="preserve">                                                           УСТАНОВИЛ:</w:t>
      </w:r>
    </w:p>
    <w:p w:rsidR="00A77B3E" w:rsidP="00871496">
      <w:pPr>
        <w:ind w:firstLine="426"/>
        <w:jc w:val="both"/>
      </w:pPr>
      <w:r>
        <w:t xml:space="preserve"> Должностное лицо </w:t>
      </w:r>
      <w:r>
        <w:t>фио</w:t>
      </w:r>
      <w:r>
        <w:t xml:space="preserve">,  информация о привлечении к административной ответственности за совершение однородных административных правонарушений (гл. 15 </w:t>
      </w:r>
      <w:r>
        <w:t>КоАП</w:t>
      </w:r>
      <w:r>
        <w:t xml:space="preserve"> РФ) в материалах дела отсутс</w:t>
      </w:r>
      <w:r>
        <w:t xml:space="preserve">твует, </w:t>
      </w:r>
    </w:p>
    <w:p w:rsidR="00A77B3E" w:rsidP="00871496">
      <w:pPr>
        <w:ind w:firstLine="426"/>
        <w:jc w:val="both"/>
      </w:pPr>
      <w:r>
        <w:t xml:space="preserve">совершила  административное правонарушение, предусмотренное </w:t>
      </w:r>
      <w:r>
        <w:t>ч</w:t>
      </w:r>
      <w:r>
        <w:t xml:space="preserve">. 1 ст. 15.15.5-1 </w:t>
      </w:r>
      <w:r>
        <w:t>КоАП</w:t>
      </w:r>
      <w:r>
        <w:t xml:space="preserve"> РФ – невыполнение муниципального задания, при следующих обстоятельствах.</w:t>
      </w:r>
    </w:p>
    <w:p w:rsidR="00A77B3E" w:rsidP="00871496">
      <w:pPr>
        <w:ind w:firstLine="426"/>
        <w:jc w:val="both"/>
      </w:pPr>
      <w:r>
        <w:t xml:space="preserve">В ходе проведения контрольного мероприятия установлено, что  должностное лицо </w:t>
      </w:r>
      <w:r>
        <w:t>ф</w:t>
      </w:r>
      <w:r>
        <w:t>ио</w:t>
      </w:r>
      <w:r>
        <w:t xml:space="preserve">, на момент совершения административного правонарушения директор Муниципального бюджетного  наименование организации, находясь по адресу: адрес, адрес, г. Феодосия,  дата  допустила невыполнение     муниципального задания № 1 </w:t>
      </w:r>
      <w:r>
        <w:t>за</w:t>
      </w:r>
      <w:r>
        <w:t xml:space="preserve"> </w:t>
      </w:r>
      <w:r>
        <w:t>дата</w:t>
      </w:r>
      <w:r>
        <w:t>, чем нарушила положе</w:t>
      </w:r>
      <w:r>
        <w:t xml:space="preserve">ния ч. 6 ст. 69.2 Бюджетного кодекса Российской Федерации.  </w:t>
      </w:r>
    </w:p>
    <w:p w:rsidR="00A77B3E" w:rsidP="00871496">
      <w:pPr>
        <w:ind w:firstLine="426"/>
        <w:jc w:val="both"/>
      </w:pPr>
      <w:r>
        <w:t>По результатам проверки контрольно – счетной палатой составлен Акт   № 02-14/17 от дата, установлено невыполнение муниципального задания на оказание муниципальных услуг   Муниципальным бюдж</w:t>
      </w:r>
      <w:r>
        <w:t xml:space="preserve">етным наименование организации  (далее – Дом  культуры) </w:t>
      </w:r>
      <w:r>
        <w:t>за</w:t>
      </w:r>
      <w:r>
        <w:t xml:space="preserve"> дата.</w:t>
      </w:r>
    </w:p>
    <w:p w:rsidR="00A77B3E" w:rsidP="00871496">
      <w:pPr>
        <w:ind w:firstLine="426"/>
        <w:jc w:val="both"/>
      </w:pPr>
      <w:r>
        <w:t xml:space="preserve">Постановлением Администрации города Феодосии Республики Крым от дата № 75 создано муниципальное бюджетное учреждение Дом культуры  и утвержден Устав.  </w:t>
      </w:r>
    </w:p>
    <w:p w:rsidR="00A77B3E" w:rsidP="00871496">
      <w:pPr>
        <w:ind w:firstLine="426"/>
        <w:jc w:val="both"/>
      </w:pPr>
      <w:r>
        <w:t>Дом культуры является некоммерческой о</w:t>
      </w:r>
      <w:r>
        <w:t>рганизацией, созданной для выполнения работ, оказания услуг в целях обеспечения реализации предусмотренных законодательством Российской Федерации полномочий Администрации города Феодосии Республики Крым в сфере культуры, организации досуга и приобщения нас</w:t>
      </w:r>
      <w:r>
        <w:t xml:space="preserve">еления к творчеству. </w:t>
      </w:r>
    </w:p>
    <w:p w:rsidR="00A77B3E" w:rsidP="00871496">
      <w:pPr>
        <w:ind w:firstLine="426"/>
        <w:jc w:val="both"/>
      </w:pPr>
      <w:r>
        <w:t>Учредителем Дома Культуры является Администрация города Феодосии Республики Крым.</w:t>
      </w:r>
    </w:p>
    <w:p w:rsidR="00A77B3E" w:rsidP="00871496">
      <w:pPr>
        <w:ind w:firstLine="426"/>
        <w:jc w:val="both"/>
      </w:pPr>
      <w:r>
        <w:t xml:space="preserve">МКУ «Отдел по вопросам культуры Администрации города Феодосии Республики Крым» довело до директора Дома культуры </w:t>
      </w:r>
      <w:r>
        <w:t>фио</w:t>
      </w:r>
      <w:r>
        <w:t xml:space="preserve"> муниципальное задание на дата </w:t>
      </w:r>
      <w:r>
        <w:t>и на плановый период 2019 -дата на оказание следующих муниципальных услуг:</w:t>
      </w:r>
      <w:r>
        <w:t xml:space="preserve"> «Организация и проведение культурно-массовых мероприятий».</w:t>
      </w:r>
    </w:p>
    <w:p w:rsidR="00A77B3E" w:rsidP="00871496">
      <w:pPr>
        <w:ind w:firstLine="426"/>
        <w:jc w:val="both"/>
      </w:pPr>
      <w:r>
        <w:t>В ходе изучения контролирующим органом  отчета о выполнении муниципального задания установлено  следующее:</w:t>
      </w:r>
    </w:p>
    <w:p w:rsidR="00A77B3E" w:rsidP="00871496">
      <w:pPr>
        <w:ind w:firstLine="426"/>
        <w:jc w:val="both"/>
      </w:pPr>
      <w:r>
        <w:t>1. Наименование</w:t>
      </w:r>
      <w:r>
        <w:t xml:space="preserve"> муниципальной услуги «Организация культурно-массовых мероприятий».</w:t>
      </w:r>
    </w:p>
    <w:p w:rsidR="00A77B3E" w:rsidP="00871496">
      <w:pPr>
        <w:ind w:firstLine="426"/>
        <w:jc w:val="both"/>
      </w:pPr>
      <w:r>
        <w:t xml:space="preserve">Категории потребителей муниципальной услуги - физические лица, юридические лица. </w:t>
      </w:r>
    </w:p>
    <w:p w:rsidR="00A77B3E" w:rsidP="00871496">
      <w:pPr>
        <w:ind w:firstLine="426"/>
        <w:jc w:val="both"/>
      </w:pPr>
      <w:r>
        <w:t>Показатели, характеризующие качество муниципальной услуги (п. 3.1. муниципального задания) «Удовлетворенно</w:t>
      </w:r>
      <w:r>
        <w:t>сть посетителей мероприятий». На дата данный показатель должен иметь значение 100% от планового количества посетителей мероприятий. Допустимое отклонение должно иметь значение 10,0 %. Исходными данными для его расчета являются результаты опросов посетителе</w:t>
      </w:r>
      <w:r>
        <w:t xml:space="preserve">й мероприятий. Учреждением опрос потребителей услуг в течение дата не проводился. Указанное в Отчете значение показателя - 100% является </w:t>
      </w:r>
      <w:r>
        <w:t>недостоверным. В Доме культуры не ведется учет по периодичности, формам проведения опроса, не установлены критерии опре</w:t>
      </w:r>
      <w:r>
        <w:t>деления удовлетворенности посетителей мероприятий. Показатель не исполнен.</w:t>
      </w:r>
    </w:p>
    <w:p w:rsidR="00A77B3E" w:rsidP="00871496">
      <w:pPr>
        <w:ind w:firstLine="426"/>
        <w:jc w:val="both"/>
      </w:pPr>
      <w:r>
        <w:t>2. Показатели, характеризующие объем муниципальной услуги (п.</w:t>
      </w:r>
      <w:r>
        <w:tab/>
        <w:t xml:space="preserve">3.2. раздела 1муниципального задания) включают в себя:  «Количество участников мероприятий». На дата данный показатель </w:t>
      </w:r>
      <w:r>
        <w:t>должен иметь значение 13000,00 человек. Допустимое отклонение должно иметь значение 10,0 %. Данный показатель определяется на основании данных Журнала учета работы Клубного учреждения за дата.  Общее число посетителей культурно-массовых мероприятий по данн</w:t>
      </w:r>
      <w:r>
        <w:t>ым Журнала учета    за дата составило 17497,00 человек, что не соответствует Отчету о выполнении  муниципального задания за дата.   Имеет место перевыполнение на 4497 человек или на 134,6%, что превышает допустимое отклонение на 124,6% или на 3197 человек.</w:t>
      </w:r>
      <w:r>
        <w:t xml:space="preserve"> Показатель не исполнен.</w:t>
      </w:r>
    </w:p>
    <w:p w:rsidR="00A77B3E" w:rsidP="00871496">
      <w:pPr>
        <w:ind w:firstLine="426"/>
        <w:jc w:val="both"/>
      </w:pPr>
      <w:r>
        <w:t xml:space="preserve"> «Количество проведенных мероприятий». На дата данный показатель должен иметь значение 150 мероприятия. Допустимое отклонение должно иметь значение 10,0 %. Данный показатель определяется на основании данных Журнала учета работы Дом</w:t>
      </w:r>
      <w:r>
        <w:t>а культуры на дата. Число культурно-массовых мероприятий, проведенных в Доме культуры по данным  Журнала учета работы   за дата составило 223 мероприятия, что не соответствует Отчету об исполнении муниципального задания за дата.  Имеет место перевыполнение</w:t>
      </w:r>
      <w:r>
        <w:t xml:space="preserve"> на 73 мероприятия или на 48,7%, что превышает допустимое отклонение на 38,7% или на 58 мероприятий. Показатель не исполнен.</w:t>
      </w:r>
    </w:p>
    <w:p w:rsidR="00A77B3E" w:rsidP="00871496">
      <w:pPr>
        <w:ind w:firstLine="426"/>
        <w:jc w:val="both"/>
      </w:pPr>
      <w:r>
        <w:t>фио</w:t>
      </w:r>
      <w:r>
        <w:t xml:space="preserve">   в судебном заседании   разъяснены права, отводов она не заявляла, вину не  признала, просила суд  освободить её о</w:t>
      </w:r>
      <w:r>
        <w:t xml:space="preserve">т административной ответственности на основании ст. 2.9 </w:t>
      </w:r>
      <w:r>
        <w:t>КоАП</w:t>
      </w:r>
      <w:r>
        <w:t xml:space="preserve"> РФ. Суду </w:t>
      </w:r>
      <w:r>
        <w:t>фио</w:t>
      </w:r>
      <w:r>
        <w:t xml:space="preserve">   дала пояснения,  согласно которым  муниципальное задание на дата она считает выполненным в полном объеме, о том, что в случае превышения показателей установленных муниципальным зад</w:t>
      </w:r>
      <w:r>
        <w:t xml:space="preserve">анием она как исполнитель должна была обратиться к учредителю с просьбой внести изменения в Муниципальное задание, </w:t>
      </w:r>
      <w:r>
        <w:t>фио</w:t>
      </w:r>
      <w:r>
        <w:t xml:space="preserve"> не знала. По мнению лица, в отношении которого ведется производство по делу, проведение  дополнительных мероприятий  превышающих установл</w:t>
      </w:r>
      <w:r>
        <w:t xml:space="preserve">енное муниципальным заданием количество не повлекло  расходования бюджетных средств,  так как все мероприятия проводились на </w:t>
      </w:r>
      <w:r>
        <w:t>безоплатной</w:t>
      </w:r>
      <w:r>
        <w:t xml:space="preserve"> основе. По вопросу определения качества оказанных услуг </w:t>
      </w:r>
      <w:r>
        <w:t>фио</w:t>
      </w:r>
      <w:r>
        <w:t xml:space="preserve"> пояснила, что опрос посетителей мероприятий проводился в се</w:t>
      </w:r>
      <w:r>
        <w:t xml:space="preserve">ти </w:t>
      </w:r>
      <w:r>
        <w:t>Интернент</w:t>
      </w:r>
      <w:r>
        <w:t xml:space="preserve">  и путем размещения информации на открытых стендах, показатель составил 100 процентов. </w:t>
      </w:r>
    </w:p>
    <w:p w:rsidR="00A77B3E" w:rsidP="00871496">
      <w:pPr>
        <w:ind w:firstLine="426"/>
        <w:jc w:val="both"/>
      </w:pPr>
      <w:r>
        <w:t>Заместитель председателя</w:t>
      </w:r>
      <w:r>
        <w:t xml:space="preserve"> К</w:t>
      </w:r>
      <w:r>
        <w:t xml:space="preserve">онтрольно счетной палаты </w:t>
      </w:r>
      <w:r>
        <w:t>фио</w:t>
      </w:r>
      <w:r>
        <w:t xml:space="preserve"> поддержала доводы изложенные в протоколе об административном правонарушении, дополнитель</w:t>
      </w:r>
      <w:r>
        <w:t xml:space="preserve">но суду пояснила, что  в действиях </w:t>
      </w:r>
      <w:r>
        <w:t>фио</w:t>
      </w:r>
      <w:r>
        <w:t xml:space="preserve"> усматривается не выполнение положений ч. 6 ст. 69.2 БК РФ, муниципальное задание за дата  ее не выполнено, допустимые отклонения от установленных показателей объема муниципальных услуг </w:t>
      </w:r>
      <w:r>
        <w:t>фио</w:t>
      </w:r>
      <w:r>
        <w:t xml:space="preserve"> превышены, а показатель каче</w:t>
      </w:r>
      <w:r>
        <w:t xml:space="preserve">ства оказанных муниципальных услуг вообще не достигнут, так как исполнитель не проводил опрос посетителей на бумажных носителях. </w:t>
      </w:r>
    </w:p>
    <w:p w:rsidR="00A77B3E" w:rsidP="00871496">
      <w:pPr>
        <w:ind w:firstLine="426"/>
        <w:jc w:val="both"/>
      </w:pPr>
      <w:r>
        <w:t>Заслушав участников процесса, исследовав материалы дела, мировой судья приходит к следующему выводу.</w:t>
      </w:r>
    </w:p>
    <w:p w:rsidR="00A77B3E" w:rsidP="00871496">
      <w:pPr>
        <w:ind w:firstLine="426"/>
        <w:jc w:val="both"/>
      </w:pPr>
      <w:r>
        <w:t xml:space="preserve">Согласно </w:t>
      </w:r>
      <w:r>
        <w:t xml:space="preserve">распоряжениям Администрации города Феодосии Республики Крым от  дата № 1269-л, от дата № 1257-л, </w:t>
      </w:r>
      <w:r>
        <w:t>фио</w:t>
      </w:r>
      <w:r>
        <w:t xml:space="preserve"> прибывала в должности директора Муниципального бюджетного  наименование организации  с дата  по дата (л.д. 10-11).</w:t>
      </w:r>
    </w:p>
    <w:p w:rsidR="00A77B3E" w:rsidP="00871496">
      <w:pPr>
        <w:ind w:firstLine="426"/>
        <w:jc w:val="both"/>
      </w:pPr>
      <w:r>
        <w:t>В соответствии с пунктом 6 раздела 2 тру</w:t>
      </w:r>
      <w:r>
        <w:t xml:space="preserve">дового договора от дата руководитель является единоличным исполнительным органом учреждения, осуществляет текущее руководство его деятельностью. </w:t>
      </w:r>
    </w:p>
    <w:p w:rsidR="00A77B3E" w:rsidP="00871496">
      <w:pPr>
        <w:ind w:firstLine="426"/>
        <w:jc w:val="both"/>
      </w:pPr>
      <w:r>
        <w:t xml:space="preserve">дата утверждено муниципальное задание № 1  на дата, плановый период </w:t>
      </w:r>
      <w:r>
        <w:t>датаг</w:t>
      </w:r>
      <w:r>
        <w:t xml:space="preserve">., которое было доведено  до </w:t>
      </w:r>
      <w:r>
        <w:t>фио</w:t>
      </w:r>
      <w:r>
        <w:t xml:space="preserve"> и со</w:t>
      </w:r>
      <w:r>
        <w:t xml:space="preserve">гласно ее пояснениям выполнялось ею единолично. </w:t>
      </w:r>
    </w:p>
    <w:p w:rsidR="00A77B3E" w:rsidP="00871496">
      <w:pPr>
        <w:ind w:firstLine="426"/>
        <w:jc w:val="both"/>
      </w:pPr>
      <w:r>
        <w:t xml:space="preserve">Так, в муниципальном задании Дому культуры доведены следующие  показатели  характеризующие качество и объем оказываемых услуг </w:t>
      </w:r>
      <w:r>
        <w:t>на</w:t>
      </w:r>
      <w:r>
        <w:t xml:space="preserve"> дата:</w:t>
      </w:r>
    </w:p>
    <w:p w:rsidR="00A77B3E" w:rsidP="00871496">
      <w:pPr>
        <w:ind w:firstLine="426"/>
        <w:jc w:val="both"/>
      </w:pPr>
      <w:r>
        <w:t>- удовлетворенность посетителей мероприятий – 100 %, допустим</w:t>
      </w:r>
      <w:r>
        <w:t>ое отклонение 10 %;</w:t>
      </w:r>
    </w:p>
    <w:p w:rsidR="00A77B3E" w:rsidP="00871496">
      <w:pPr>
        <w:ind w:firstLine="426"/>
        <w:jc w:val="both"/>
      </w:pPr>
      <w:r>
        <w:t>- количество участников мероприятий – 13000,00 человек, допустимое отклонение 10 %;</w:t>
      </w:r>
    </w:p>
    <w:p w:rsidR="00A77B3E" w:rsidP="00871496">
      <w:pPr>
        <w:ind w:firstLine="426"/>
        <w:jc w:val="both"/>
      </w:pPr>
      <w:r>
        <w:t>- количество проведенных мероприятий – 150 штук, допустимое отклонение 10 %.</w:t>
      </w:r>
    </w:p>
    <w:p w:rsidR="00A77B3E" w:rsidP="00871496">
      <w:pPr>
        <w:ind w:firstLine="426"/>
        <w:jc w:val="both"/>
      </w:pPr>
      <w:r>
        <w:t>В соответствии с ч.6 ст. 69.2 БК РФ, государственное  (муниципал</w:t>
      </w:r>
      <w:r>
        <w:t xml:space="preserve">ьное) задание является невыполненным в случае </w:t>
      </w:r>
      <w:r>
        <w:t>недостижения</w:t>
      </w:r>
      <w:r>
        <w:t xml:space="preserve"> (превышения допустимого (возможного) отклонения) показателей государственного (муниципального) задания, характеризующих объем оказываемых государственных (муниципальных) услуг (выполняемых работ), </w:t>
      </w:r>
      <w:r>
        <w:t>а также показателей государственного (муниципального) задания, характеризующих качество оказываемых государственных (муниципальных) услуг (выполняемых работ), если такие показатели установлены в государственном (муниципальном) задании.</w:t>
      </w:r>
    </w:p>
    <w:p w:rsidR="00A77B3E" w:rsidP="00871496">
      <w:pPr>
        <w:ind w:firstLine="426"/>
        <w:jc w:val="both"/>
      </w:pPr>
      <w:r>
        <w:t>Мировым судьёй устан</w:t>
      </w:r>
      <w:r>
        <w:t>овлено, что   допустимо  возможное отклонение  показателей  муниципального задания на дата, характеризующих объем оказываемых Домом культуры муниципальных  услуг, превышен по количеству участников на 3197 человек (124,6 %), по числу проведенных мероприятий</w:t>
      </w:r>
      <w:r>
        <w:t xml:space="preserve"> на 58 штук (38,7 %) (л.д. 28,29,71).</w:t>
      </w:r>
    </w:p>
    <w:p w:rsidR="00A77B3E" w:rsidP="00871496">
      <w:pPr>
        <w:ind w:firstLine="426"/>
        <w:jc w:val="both"/>
      </w:pPr>
      <w:r>
        <w:t>Согласно пункту 2.10. «Порядка формирования муниципального задания на оказание муниципальных услуг (работ) муниципальными учреждениями муниципального образования городской округ Феодосия Республики Крым и финансового о</w:t>
      </w:r>
      <w:r>
        <w:t xml:space="preserve">беспечения муниципальных заданий», утвержденного постановлением Администрации города Феодосии Республики Крым от дата № 3691, муниципальное задание утверждается на срок, соответствующий установленному  БК РФ  сроку формирования местного бюджета.  В случае </w:t>
      </w:r>
      <w:r>
        <w:t xml:space="preserve">внесения изменений  в показатели муниципального задания  формируется новое муниципальное задание  (с учетом внесенных изменений)  в соответствии с положениями настоящего раздела. </w:t>
      </w:r>
    </w:p>
    <w:p w:rsidR="00A77B3E" w:rsidP="00871496">
      <w:pPr>
        <w:ind w:firstLine="426"/>
        <w:jc w:val="both"/>
      </w:pPr>
      <w:r>
        <w:t xml:space="preserve">Мировым судьёй установлено, что до </w:t>
      </w:r>
      <w:r>
        <w:t>фио</w:t>
      </w:r>
      <w:r>
        <w:t xml:space="preserve"> Администрацией г. Феодосии было довед</w:t>
      </w:r>
      <w:r>
        <w:t xml:space="preserve">ено муниципальное задание  на дата и установленные им показатели характеризующие объем и качество муниципальных услуг. Однако, </w:t>
      </w:r>
      <w:r>
        <w:t>фио</w:t>
      </w:r>
      <w:r>
        <w:t xml:space="preserve"> своевременно не обратилась в Администрацию г. Феодосии для внесения изменений в муниципальное задание в части увеличения пока</w:t>
      </w:r>
      <w:r>
        <w:t xml:space="preserve">зателей. </w:t>
      </w:r>
    </w:p>
    <w:p w:rsidR="00A77B3E" w:rsidP="00871496">
      <w:pPr>
        <w:ind w:firstLine="426"/>
        <w:jc w:val="both"/>
      </w:pPr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подтверждается: протоколом № 1/2020 от дата;   муниципальным заданием № 1, утв. дата; журналом учета работы Дома культуры за дата; актом о результатах  контрольного мероприятия № 02-14/17 от </w:t>
      </w:r>
      <w:r>
        <w:t xml:space="preserve">дата; уставом МБУК «Дом культуры адрес».  </w:t>
      </w:r>
    </w:p>
    <w:p w:rsidR="00A77B3E" w:rsidP="00871496">
      <w:pPr>
        <w:ind w:firstLine="426"/>
        <w:jc w:val="both"/>
      </w:pPr>
      <w:r>
        <w:t xml:space="preserve">  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</w:t>
      </w:r>
      <w:r>
        <w:t>ыми.</w:t>
      </w:r>
    </w:p>
    <w:p w:rsidR="00A77B3E" w:rsidP="00871496">
      <w:pPr>
        <w:ind w:firstLine="426"/>
        <w:jc w:val="both"/>
      </w:pPr>
      <w:r>
        <w:t xml:space="preserve">Давая оценку доводам </w:t>
      </w:r>
      <w:r>
        <w:t>фио</w:t>
      </w:r>
      <w:r>
        <w:t xml:space="preserve"> о малозначительности совершенного административного правонарушения, а также о том, что все мероприятия проводились на </w:t>
      </w:r>
      <w:r>
        <w:t>безоплатной</w:t>
      </w:r>
      <w:r>
        <w:t xml:space="preserve"> основе, суд приходит к следующему. </w:t>
      </w:r>
    </w:p>
    <w:p w:rsidR="00A77B3E" w:rsidP="00871496">
      <w:pPr>
        <w:ind w:firstLine="426"/>
        <w:jc w:val="both"/>
      </w:pPr>
      <w:r>
        <w:t xml:space="preserve">Поскольку </w:t>
      </w:r>
      <w:r>
        <w:t>фио</w:t>
      </w:r>
      <w:r>
        <w:t xml:space="preserve"> не вменяется нарушение порядка расхо</w:t>
      </w:r>
      <w:r>
        <w:t xml:space="preserve">дования бюджетных средств, а факт превышения допустимых отклонений от установленных показателей характеризующих объем оказанных муниципальных услуг установлен судом, оказание услуг на </w:t>
      </w:r>
      <w:r>
        <w:t>безоплатной</w:t>
      </w:r>
      <w:r>
        <w:t xml:space="preserve"> основе правового значения не имеет.</w:t>
      </w:r>
    </w:p>
    <w:p w:rsidR="00A77B3E" w:rsidP="00871496">
      <w:pPr>
        <w:ind w:firstLine="426"/>
        <w:jc w:val="both"/>
      </w:pPr>
      <w:r>
        <w:t>Как то предусмотрено ст.</w:t>
      </w:r>
      <w:r>
        <w:t xml:space="preserve"> 2.9 </w:t>
      </w:r>
      <w:r>
        <w:t>КоАП</w:t>
      </w:r>
      <w:r>
        <w:t xml:space="preserve"> 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</w:t>
      </w:r>
      <w:r>
        <w:t>тративной ответственности и ограничиться устным замечанием.</w:t>
      </w:r>
    </w:p>
    <w:p w:rsidR="00A77B3E" w:rsidP="00871496">
      <w:pPr>
        <w:ind w:firstLine="426"/>
        <w:jc w:val="both"/>
      </w:pPr>
      <w: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</w:t>
      </w:r>
      <w:r>
        <w:t>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 w:rsidP="00871496">
      <w:pPr>
        <w:ind w:firstLine="426"/>
        <w:jc w:val="both"/>
      </w:pPr>
      <w:r>
        <w:t>Такие обстоятельства, как, например, личность и имущественное положение привлекаемог</w:t>
      </w:r>
      <w:r>
        <w:t xml:space="preserve">о к ответственности лица, добровольное устранение последствий правонарушения, возмещение причиненного ущерба, не являются обстоятельствами, характеризующими малозначительность правонарушения. Они в силу частей 2 и 3 статьи 4.1 </w:t>
      </w:r>
      <w:r>
        <w:t>КоАП</w:t>
      </w:r>
      <w:r>
        <w:t xml:space="preserve"> РФ учитываются при назна</w:t>
      </w:r>
      <w:r>
        <w:t>чении административного наказания.</w:t>
      </w:r>
    </w:p>
    <w:p w:rsidR="00A77B3E" w:rsidP="00871496">
      <w:pPr>
        <w:ind w:firstLine="426"/>
        <w:jc w:val="both"/>
      </w:pPr>
      <w:r>
        <w:t>Учитывая изложенное, с учетом характера совершенного правонарушения, доводы защиты не свидетельствуют о том, что совершенное должностным лицом правонарушение является малозначительным.</w:t>
      </w:r>
    </w:p>
    <w:p w:rsidR="00A77B3E" w:rsidP="00871496">
      <w:pPr>
        <w:ind w:firstLine="426"/>
        <w:jc w:val="both"/>
      </w:pPr>
      <w:r>
        <w:t xml:space="preserve">Мировым судьёй установлено, что </w:t>
      </w:r>
      <w:r>
        <w:t>фио</w:t>
      </w:r>
      <w:r>
        <w:t xml:space="preserve"> </w:t>
      </w:r>
      <w:r>
        <w:t xml:space="preserve">допущено существенное отклонение от установленных муниципальным заданием показателей объема оказываемых услуг, объективных причин, свидетельствующих о невозможности внесения изменений в муниципальное задание, судом не установлено.  </w:t>
      </w:r>
    </w:p>
    <w:p w:rsidR="00A77B3E" w:rsidP="00871496">
      <w:pPr>
        <w:ind w:firstLine="426"/>
        <w:jc w:val="both"/>
      </w:pPr>
      <w:r>
        <w:t>При  этом, мировой судь</w:t>
      </w:r>
      <w:r>
        <w:t xml:space="preserve">я соглашается с доводами </w:t>
      </w:r>
      <w:r>
        <w:t>фио</w:t>
      </w:r>
      <w:r>
        <w:t xml:space="preserve"> об отсутствии доказательств, подтверждающих нарушение допустимых отклонений от установленных показателей качества оказываемых муниципальных услуг. </w:t>
      </w:r>
    </w:p>
    <w:p w:rsidR="00A77B3E" w:rsidP="00871496">
      <w:pPr>
        <w:ind w:firstLine="426"/>
        <w:jc w:val="both"/>
      </w:pPr>
      <w:r>
        <w:t>Согласно Постановлению  Правительства РФ от дата N 638 "Об утверждени</w:t>
      </w:r>
      <w:r>
        <w:t xml:space="preserve">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экспертизы", правила устанавливают порядок сбора и </w:t>
      </w:r>
      <w:r>
        <w:t>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>
        <w:t xml:space="preserve"> (далее соответственно - информация о качестве условий ока</w:t>
      </w:r>
      <w:r>
        <w:t xml:space="preserve">зания услуг, организации социальной сферы). </w:t>
      </w:r>
    </w:p>
    <w:p w:rsidR="00A77B3E" w:rsidP="00871496">
      <w:pPr>
        <w:ind w:firstLine="426"/>
        <w:jc w:val="both"/>
      </w:pPr>
      <w:r>
        <w:t>Сбор и обобщение информации о качестве условий оказания услуг осуществляются по каждой организации социальной сферы, в отношении которой проводится независимая оценка качества в текущем году, в соответствии с по</w:t>
      </w:r>
      <w:r>
        <w:t xml:space="preserve">казателями, характеризующими общие критерии оценки качества условий оказания услуг организациями социальной сферы. Источниками информации о качестве условий оказания услуг </w:t>
      </w:r>
      <w:r>
        <w:t>являются:а</w:t>
      </w:r>
      <w:r>
        <w:t>) официальные сайты организаций социальной сферы в информационно-телекомму</w:t>
      </w:r>
      <w:r>
        <w:t xml:space="preserve">никационной сети "Интернет", информационные стенды в помещениях указанных </w:t>
      </w:r>
      <w:r>
        <w:t>организаций;б</w:t>
      </w:r>
      <w:r>
        <w:t xml:space="preserve">) официальный сайт для размещения информации о государственных и наименование </w:t>
      </w:r>
      <w:r>
        <w:t>организации;в</w:t>
      </w:r>
      <w:r>
        <w:t>) результаты изучения условий оказания услуг организациями социальной сферы, в</w:t>
      </w:r>
      <w:r>
        <w:t xml:space="preserve">ключающие: наличие и функционирование дистанционных способов обратной связи и взаимодействия с получателями </w:t>
      </w:r>
      <w:r>
        <w:t>услуг;обеспечение</w:t>
      </w:r>
      <w:r>
        <w:t xml:space="preserve"> комфортных условий предоставления </w:t>
      </w:r>
      <w:r>
        <w:t>услуг;обеспечение</w:t>
      </w:r>
      <w:r>
        <w:t xml:space="preserve"> доступности для инвалидов помещений указанных организаций, прилегающих террито</w:t>
      </w:r>
      <w:r>
        <w:t>рий и предоставляемых услуг; г) мнение получателей услуг о качестве условий оказания услуг в целях установления удовлетворенности граждан условиями оказания услуг (анкетирование, интервьюирование, телефонный опрос, интернет-опрос, в том числе на официально</w:t>
      </w:r>
      <w:r>
        <w:t xml:space="preserve">м сайте организации социальной сферы и т.п.). </w:t>
      </w:r>
    </w:p>
    <w:p w:rsidR="00A77B3E" w:rsidP="00871496">
      <w:pPr>
        <w:ind w:firstLine="426"/>
        <w:jc w:val="both"/>
      </w:pPr>
      <w:r>
        <w:t xml:space="preserve">В сворю очередь </w:t>
      </w:r>
      <w:r>
        <w:t>фио</w:t>
      </w:r>
      <w:r>
        <w:t xml:space="preserve"> представлена выдержка из отчета  оценки качества оказываемых Домом культуры услуг  в дата, из которого следует, что с целью изучения мнения получателей  услуг оператором было проведено анкетирование, определены каналы сбора информации в</w:t>
      </w:r>
      <w:r>
        <w:t xml:space="preserve"> т.ч. в сети Интернет, Книга жалоб и предложений, размещенная на общедоступных стендах. </w:t>
      </w:r>
    </w:p>
    <w:p w:rsidR="00A77B3E" w:rsidP="00871496">
      <w:pPr>
        <w:ind w:firstLine="426"/>
        <w:jc w:val="both"/>
      </w:pPr>
      <w:r>
        <w:t xml:space="preserve">Так, согласно отчету показатель характеризующий качество услуг за дата  составил сто процентов, нарушений допустимых отклонений не установлено (л.д. 33). </w:t>
      </w:r>
    </w:p>
    <w:p w:rsidR="00A77B3E" w:rsidP="00871496">
      <w:pPr>
        <w:ind w:firstLine="426"/>
        <w:jc w:val="both"/>
      </w:pPr>
      <w:r>
        <w:t>Учитывая изл</w:t>
      </w:r>
      <w:r>
        <w:t xml:space="preserve">оженное, из объективной стороны вменяемого  </w:t>
      </w:r>
      <w:r>
        <w:t>фио</w:t>
      </w:r>
      <w:r>
        <w:t xml:space="preserve"> состава административного правонарушения не достижение  установленных показателей характеризующих качество оказываемых муниципальных услуг следует исключить.  </w:t>
      </w:r>
    </w:p>
    <w:p w:rsidR="00A77B3E" w:rsidP="00871496">
      <w:pPr>
        <w:ind w:firstLine="426"/>
        <w:jc w:val="both"/>
      </w:pPr>
      <w:r>
        <w:t>Также, мировым судьёй установлено, что время сов</w:t>
      </w:r>
      <w:r>
        <w:t xml:space="preserve">ершения </w:t>
      </w:r>
      <w:r>
        <w:t>фио</w:t>
      </w:r>
      <w:r>
        <w:t xml:space="preserve"> административного правонарушения в протоколе указано неверно. Так, мировым судьёй установлено, что муниципальное задание на дата включало себя период с дата по дата, следовательно, временем совершения   </w:t>
      </w:r>
      <w:r>
        <w:t>фио</w:t>
      </w:r>
      <w:r>
        <w:t xml:space="preserve"> административного правонарушения (нев</w:t>
      </w:r>
      <w:r>
        <w:t>ыполнения муниципального задания) следует считать дата</w:t>
      </w:r>
    </w:p>
    <w:p w:rsidR="00A77B3E" w:rsidP="00871496">
      <w:pPr>
        <w:ind w:firstLine="426"/>
        <w:jc w:val="both"/>
      </w:pPr>
      <w:r>
        <w:t xml:space="preserve">Таким образом, суд квалифицирует действия  должностного лица  </w:t>
      </w:r>
      <w:r>
        <w:t>фио</w:t>
      </w:r>
      <w:r>
        <w:t xml:space="preserve"> по ч. 1 ст. 15.15.5-1 </w:t>
      </w:r>
      <w:r>
        <w:t>КоАП</w:t>
      </w:r>
      <w:r>
        <w:t xml:space="preserve"> РФ – невыполнение муниципального задания.</w:t>
      </w:r>
    </w:p>
    <w:p w:rsidR="00A77B3E" w:rsidP="00871496">
      <w:pPr>
        <w:ind w:firstLine="426"/>
        <w:jc w:val="both"/>
      </w:pPr>
      <w:r>
        <w:t>При назначении наказания суд учитывает характер совершенного правонарушения, личность лица, в отношении которого ведется производство по делу, отсутствие отягчающих или смягчающих административную ответственность  обстоятельств, и считает возмо</w:t>
      </w:r>
      <w:r>
        <w:t xml:space="preserve">жным назначить административное наказание в виде предупреждения. </w:t>
      </w:r>
    </w:p>
    <w:p w:rsidR="00A77B3E" w:rsidP="00871496">
      <w:pPr>
        <w:ind w:firstLine="426"/>
        <w:jc w:val="both"/>
      </w:pPr>
      <w:r>
        <w:t xml:space="preserve">            Руководствуясь ст.ст. 24.5, ст. 15.15.5-1 ч. 1,  29.9, 29.10, 29.11 </w:t>
      </w:r>
      <w:r>
        <w:t>КоАП</w:t>
      </w:r>
      <w:r>
        <w:t xml:space="preserve"> РФ,-</w:t>
      </w:r>
    </w:p>
    <w:p w:rsidR="00A77B3E" w:rsidP="00871496">
      <w:pPr>
        <w:ind w:firstLine="426"/>
        <w:jc w:val="both"/>
      </w:pPr>
    </w:p>
    <w:p w:rsidR="00A77B3E" w:rsidP="00871496">
      <w:pPr>
        <w:ind w:firstLine="426"/>
        <w:jc w:val="center"/>
      </w:pPr>
      <w:r>
        <w:t>ПОСТАНОВИЛ:</w:t>
      </w:r>
    </w:p>
    <w:p w:rsidR="00A77B3E" w:rsidP="00871496">
      <w:pPr>
        <w:ind w:firstLine="426"/>
        <w:jc w:val="both"/>
      </w:pPr>
    </w:p>
    <w:p w:rsidR="00A77B3E" w:rsidP="00871496">
      <w:pPr>
        <w:ind w:firstLine="426"/>
        <w:jc w:val="both"/>
      </w:pPr>
      <w:r>
        <w:t xml:space="preserve">            Должностное лицо  </w:t>
      </w:r>
      <w:r>
        <w:t>фио</w:t>
      </w:r>
      <w:r>
        <w:t xml:space="preserve"> признать виновной в совершении правонарушения, преду</w:t>
      </w:r>
      <w:r>
        <w:t xml:space="preserve">смотренного ч. 1   ст. 15.15.5-1   </w:t>
      </w:r>
      <w:r>
        <w:t>КоАП</w:t>
      </w:r>
      <w:r>
        <w:t xml:space="preserve"> РФ, и назначить ей наказание в виде  предупреждения. </w:t>
      </w:r>
    </w:p>
    <w:p w:rsidR="00A77B3E" w:rsidP="00871496">
      <w:pPr>
        <w:ind w:firstLine="426"/>
        <w:jc w:val="both"/>
      </w:pPr>
      <w:r>
        <w:t xml:space="preserve"> Постановление может быть обжаловано в течение 10 суток со дня вручения или получения копии  настоящего постановления в Феодосийский городской суд Республики Крым</w:t>
      </w:r>
      <w:r>
        <w:t xml:space="preserve">.  </w:t>
      </w:r>
    </w:p>
    <w:p w:rsidR="00A77B3E" w:rsidP="00871496">
      <w:pPr>
        <w:ind w:firstLine="426"/>
        <w:jc w:val="both"/>
      </w:pPr>
    </w:p>
    <w:p w:rsidR="00A77B3E" w:rsidP="00871496">
      <w:pPr>
        <w:ind w:firstLine="426"/>
        <w:jc w:val="both"/>
      </w:pPr>
      <w:r>
        <w:t>Мировой судья                                  /подпись/                             Н.В. Воробьёва</w:t>
      </w:r>
    </w:p>
    <w:p w:rsidR="00A77B3E" w:rsidP="00871496">
      <w:pPr>
        <w:ind w:firstLine="426"/>
        <w:jc w:val="both"/>
      </w:pPr>
      <w:r>
        <w:t xml:space="preserve"> </w:t>
      </w:r>
    </w:p>
    <w:p w:rsidR="00A77B3E" w:rsidP="00871496">
      <w:pPr>
        <w:ind w:firstLine="426"/>
        <w:jc w:val="both"/>
      </w:pPr>
    </w:p>
    <w:p w:rsidR="00A77B3E" w:rsidP="00871496">
      <w:pPr>
        <w:ind w:firstLine="426"/>
        <w:jc w:val="both"/>
      </w:pPr>
    </w:p>
    <w:p w:rsidR="00A77B3E" w:rsidP="00871496">
      <w:pPr>
        <w:ind w:firstLine="426"/>
        <w:jc w:val="both"/>
      </w:pPr>
    </w:p>
    <w:p w:rsidR="00A77B3E" w:rsidP="00871496">
      <w:pPr>
        <w:ind w:firstLine="426"/>
        <w:jc w:val="both"/>
      </w:pPr>
    </w:p>
    <w:sectPr w:rsidSect="00871496">
      <w:pgSz w:w="12240" w:h="15840"/>
      <w:pgMar w:top="567" w:right="90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B1A"/>
    <w:rsid w:val="00163B1A"/>
    <w:rsid w:val="0087149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B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