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5-91-148/2026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гражданина Российской Федерации, паспортные данные, дата выдачи дата, код подразделения телефон,  зарегистрированного и проживающего по адресу: адрес,  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Д.А. совершил административное правонарушение, предусмотренное ч.2 ст.12.26 КоАП РФ -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>фио, в нарушение п.п. 2.3.2 ПДД РФ, дата в время на адрес адрес, не имея права управления транспортными средствами, управлял транспортным средством – марка автомобиля г.н. О 760 ОР 193 регион, с признаками опьянения (запах алкоголя изо рта), будучи не имеющим права управления, не выполнил законного требования уполномоченного должностного лица о прохождении освидетельствования на месте, и отказался от прохождения медицинского освидетельствования на состояние опьянения. Действия фио не содержат признаков уголовно наказуемого деяния</w:t>
      </w:r>
    </w:p>
    <w:p w:rsidR="00A77B3E">
      <w:r>
        <w:t xml:space="preserve">В судебном заседании фио в совершении инкриминируемого правонарушения признал, что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опьянения, просил назначить наказание в виде минимального штрафа, поскольку является инвалидом 2 группы. </w:t>
      </w:r>
    </w:p>
    <w:p w:rsidR="00A77B3E">
      <w:r>
        <w:t xml:space="preserve">Выслушав фио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313367 от дата по ч. 2 ст. 12.26 КоАП РФ в отношении фио, протоколом 82 ОТ № 085371 от дата об отстранении от управления транспортным средством; протоколом адрес № 020423 от дата о направлении на медицинское освидетельствование на состояние опьянения, в котором указано пройти медицинское освидетельствование «отказываюсь»; протоколом 82 ПЗ № 085252 о задержании транспортного средства от дата; справкой ГИБДД об отсутствии водительского удостоверения у фио;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 совершил –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вины. </w:t>
      </w:r>
    </w:p>
    <w:p w:rsidR="00A77B3E">
      <w:r>
        <w:t xml:space="preserve">Гражданин фио является инвалидом 2 группы, соответственно в силу ч. 2 ст. 3.9 КоАП РФ, в отношении него, не может быть применятся административный арест.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ОКЦ № 7 наименование организации России//УФК по адрес,  БИК телефон, кор./сч. 4010280645370000035, УИН 18810491261400001089,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 республиканского значения Феодосия с подчиненной ему территорией) 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