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Дело № 5-91-151/2026</w:t>
      </w:r>
    </w:p>
    <w:p w:rsidR="00A77B3E">
      <w:r>
        <w:t>ПОСТАНОВЛЕНИЕ</w:t>
      </w:r>
    </w:p>
    <w:p w:rsidR="00A77B3E">
      <w:r>
        <w:t>дата</w:t>
        <w:tab/>
        <w:tab/>
        <w:t xml:space="preserve">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заместителя председателя Контрольно-счетной палаты муниципального образования адрес Крым – фио, </w:t>
      </w:r>
    </w:p>
    <w:p w:rsidR="00A77B3E">
      <w:r>
        <w:t xml:space="preserve">          рассмотрев в открытом судебном заседании в зале суда по адресу: адрес, дело об административном правонарушении в отношении:                                                                                                                                 </w:t>
      </w:r>
    </w:p>
    <w:p w:rsidR="00A77B3E">
      <w:r>
        <w:t xml:space="preserve"> должностного лица – заведующего Муниципальным бюджетным дошкольным образовательным наименование организации адрес» - фио, паспортные данные, гражданки Российской Федерации, паспортные данные, адрес, 227,  </w:t>
      </w:r>
    </w:p>
    <w:p w:rsidR="00A77B3E">
      <w:r>
        <w:t xml:space="preserve">привлекаемого к административной ответственности по  ст. 15.15.6 ч. 4 КоАП РФ,  </w:t>
      </w:r>
    </w:p>
    <w:p w:rsidR="00A77B3E">
      <w:r>
        <w:tab/>
        <w:tab/>
        <w:tab/>
        <w:t xml:space="preserve">                                                                   </w:t>
      </w:r>
    </w:p>
    <w:p w:rsidR="00A77B3E">
      <w:r>
        <w:t>УСТАНОВИЛ:</w:t>
      </w:r>
    </w:p>
    <w:p w:rsidR="00A77B3E">
      <w:r>
        <w:t xml:space="preserve"> </w:t>
      </w:r>
    </w:p>
    <w:p w:rsidR="00A77B3E">
      <w:r>
        <w:t xml:space="preserve">фио </w:t>
        <w:tab/>
        <w:t>совершила  административное правонарушение, предусмотренное ч. 4 ст. 15.15.6 КоАП РФ –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при следующих обстоятельствах.</w:t>
      </w:r>
    </w:p>
    <w:p w:rsidR="00A77B3E">
      <w:r>
        <w:t xml:space="preserve">           В соответствии со статьей 9 Федерального закона от дата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Законом адрес от дата № 27-ЗРК «Об отдельных вопросах деятельности контрольно-счетных органов муниципальных образований в адрес», Уставом муниципального образования адрес Крым, Положением о Контрольно-счетной палате адрес адрес, Регламентом Контрольно-счетной палаты адрес адрес, пунктом 2.1. плана работы Контрольно-счетной палаты адрес адрес на дата, программой контрольного мероприятия, поручением Контрольно-счетной палаты адрес адрес на проведение контрольного мероприятия от дата № 02-08/01 проведено контрольное мероприятие по вопросу проверки соблюдения порядка и условий предоставления субсидий, осуществление приносящей доход деятельности, эффективного управления переданного муниципального имущества в Муниципальном бюджетном дошкольном образовательном наименование организации адрес» за дата.</w:t>
      </w:r>
    </w:p>
    <w:p w:rsidR="00A77B3E">
      <w:r>
        <w:t>Составлен Акт о результатах проведенного контрольного мероприятия № 02-10/01 от дата.</w:t>
      </w:r>
    </w:p>
    <w:p w:rsidR="00A77B3E">
      <w:r>
        <w:t>Установлено грубое нарушение требований к бюджетному (бухгалтерскому) учету в Муниципальном бюджетном дошкольном образовательном наименование организации адрес» (далее - МБДОУ адрес № 35), выразившееся в искажении показателя бюджетной или бухгалтерской (финансовой) отчетности, выраженного в денежном измерении, которое привело к искажению информации об активах более чем на 10 процентов, отсутствии первичных учетных документов.</w:t>
      </w:r>
    </w:p>
    <w:p w:rsidR="00A77B3E">
      <w:r>
        <w:t xml:space="preserve">Функции и полномочия учредителя в отношении МБДОУ адрес № 35 осуществляются МКУ «Управление образования Администрации адрес». </w:t>
      </w:r>
    </w:p>
    <w:p w:rsidR="00A77B3E">
      <w:r>
        <w:t>Положениями части 1 статьи 13 Федерального закона от дата № 402-ФЗ «О бухгалтерском учете» установлено, что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A77B3E">
      <w:r>
        <w:t xml:space="preserve">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 Пунктом 79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учета государственного сектора», утвержденного приказом Минфина России от дата № 256н, установлено, что для обеспечения достоверности данных бухгалтерского учета и бухгалтерской (финансовой) отчетности проводится инвентаризация активов и обязательств, при инвентаризации выявляется фактическое наличие объектов бухгалтерского учета, которое сопоставляется с данными регистров бухгалтерского учета. </w:t>
      </w:r>
    </w:p>
    <w:p w:rsidR="00A77B3E">
      <w:r>
        <w:t>1. В соответствии с решением о проведении инвентаризации (ф.0510439) от дата № 0000-000007 проведена инвентаризация.</w:t>
      </w:r>
    </w:p>
    <w:p w:rsidR="00A77B3E">
      <w:r>
        <w:t>Акт о результатах инвентаризации от дата № 0000-000003 (ф. 0510463), согласно которому инвентаризационные описи (сличительная ведомость) по объектам нефинансовых активов на дата составлены по ф. телефон.</w:t>
      </w:r>
    </w:p>
    <w:p w:rsidR="00A77B3E">
      <w:r>
        <w:t>Приказом МБДОУ адрес № 35 от дата № 172-од утвержден Порядок проведения инвентаризации активов и обязательств в муниципальном бюджетном дошкольном образовательном наименование организации адрес (далее — Порядок).</w:t>
      </w:r>
    </w:p>
    <w:p w:rsidR="00A77B3E">
      <w:r>
        <w:t>Пунктом 2.9 Порядка определено, что для оформления инвентаризации комиссия применяет формы, утвержденные приказами Минфина от дата № 52н и от дата № 61н, в том числе:</w:t>
      </w:r>
    </w:p>
    <w:p w:rsidR="00A77B3E">
      <w:r>
        <w:t>- инвентаризационная опись (сличительная ведомость) по объектам нефинансовых активов (ф. 0510466). По объектам, переданным в аренду, безвозмездное пользование, а также полученным в аренду, безвозмездное пользование и по другим основаниям, составляются отдельные описи (ф. 0510466);</w:t>
      </w:r>
    </w:p>
    <w:p w:rsidR="00A77B3E">
      <w:r>
        <w:t>- инвентаризационная опись расчетов с покупателями, поставщиками и прочими дебиторами и кредиторами (ф.0504089);</w:t>
      </w:r>
    </w:p>
    <w:p w:rsidR="00A77B3E">
      <w:r>
        <w:t>- инвентаризационная опись расчетов по поступлениям (ф. 0510468).</w:t>
      </w:r>
    </w:p>
    <w:p w:rsidR="00A77B3E">
      <w:r>
        <w:t>В соответствии с приказом Министерства финансов Российской Федерации от дата № 174н «О внесении изменений в приложения № 1, 2, 4 и 5 к приказу Министерства финансов Российской Федерации от дата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 дата при ведении бюджетного учета, бухгалтерского учета государственных (муниципальных учреждений) применяется обновленный перечень унифицированных форм электронных первичных учетных документов класса 05 «Унифицированная система бухгалтерской финансовой, учетной и отчетной документации организаций государственного сектора» ОКУД, применяемых при ведении бюджетного учета, бухгалтерского учета государственных (муниципальных) учреждений.</w:t>
      </w:r>
    </w:p>
    <w:p w:rsidR="00A77B3E">
      <w:r>
        <w:t>В соответствии с Приложением № 1 к приказу Министерства финансов Российской Федерации от дата № 61н «Перечень унифицированных форм электронных первичных учетных документов класса 05 «Унифицированная система бухгалтерской финансовой, учетной и отчетной документации организаций государственного сектора» ОКУД, применяемых при ведении бюджетного учета, бухгалтерского учета государственных (муниципальных) учреждений» (далее - приказ Министерства финансов Российской Федерации от дата № 61н) инвентаризационная опись (сличительная ведомость) по объектам нефинансовых активов (ф. 0510466) является электронным первичным учетным документом класса 05 «Унифицированная система бухгалтерской финансовой, учетной и отчетной документации организаций государственного сектора» ОКУД, применяемой при ведении бюджетного учета, бухгалтерского учета государственных (муниципальных) учреждений.</w:t>
      </w:r>
    </w:p>
    <w:p w:rsidR="00A77B3E">
      <w:r>
        <w:t>В нарушение приказа Министерства финансов Российской Федерации от дата № 61н, Порядка, инвентаризационные описи (сличительные ведомости) по объектам нефинансовых активов (ф. 0510466) при проведении инвентаризации в соответствии с решением о проведении инвентаризации (ф.0510439) от дата № 0000-000007, не сформированы МБДОУ адрес № 35, что свидетельствует об отсутствии первичных учетных документов.</w:t>
      </w:r>
    </w:p>
    <w:p w:rsidR="00A77B3E">
      <w:r>
        <w:t>Разделом 6 «График проведения инвентаризации» Порядка установлено, что инвентаризация дебиторской и кредиторской задолженности должна проводиться один раз в год на дата для выявления безнадежной и сомнительной задолженности в целях списания с балансового учета.</w:t>
      </w:r>
    </w:p>
    <w:p w:rsidR="00A77B3E">
      <w:r>
        <w:t>За дата:</w:t>
      </w:r>
    </w:p>
    <w:p w:rsidR="00A77B3E">
      <w:r>
        <w:t>- решение о проведении инвентаризации от дата № 0000-000174 (ф. 0510439), содержащее дату по состоянию на которую проводится инвентаризация — дата, срок проведения инвентаризации с дата по дата; группа объектов, подлежащих инвентаризации: расчеты с плательщиками доходов от оказания платных работ, услуг (код счета 2.205.31.000), сомнительная задолженность (код счета 2.04), задолженность, невостребованная кредиторами (код счета 2.20);</w:t>
      </w:r>
    </w:p>
    <w:p w:rsidR="00A77B3E">
      <w:r>
        <w:t>- инвентаризационная опись расчетов с покупателями, поставщиками и прочими дебиторами и кредиторами от дата № 0000-000018;</w:t>
      </w:r>
    </w:p>
    <w:p w:rsidR="00A77B3E">
      <w:r>
        <w:t>- акт о результатах инвентаризации от дата № 0000-000078, согласно которому результаты инвентаризации без выявленных отклонений по суммовым (количественным) показателям и качественным характеристикам;</w:t>
      </w:r>
    </w:p>
    <w:p w:rsidR="00A77B3E">
      <w:r>
        <w:t>- решение о списании задолженности, невостребованной кредиторами со счета № 205.31 от дата № 0000-000031.</w:t>
      </w:r>
    </w:p>
    <w:p w:rsidR="00A77B3E">
      <w:r>
        <w:t>В нарушение требований статьи 11 Федерального закона от дата № 402-ФЗ «О бухгалтерском учете», пункта 79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дата № 256н, пункта 32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дата № 274н, Порядка в дата инвентаризация дебиторской и кредиторской задолженности проведена МБДОУ адрес № 35 по состоянию на дата, что подтверждает отсутствие первичного учетного документа: инвентаризационной описи расчетов с покупателями, поставщиками и прочими дебиторами и кредиторами (ф.0504089), сформированной по состоянию дата.</w:t>
      </w:r>
    </w:p>
    <w:p w:rsidR="00A77B3E">
      <w:r>
        <w:t>За дата:</w:t>
      </w:r>
    </w:p>
    <w:p w:rsidR="00A77B3E">
      <w:r>
        <w:t>- решение о проведении инвентаризации от дата № 0000-000142 (ф. 0510439), содержащее дату по состоянию на которую проводится инвентаризация — дата, срок проведения инвентаризации с дата по дата; группа объектов, подлежащих инвентаризации: расчеты по доходам от оказания платных услуг (работ) (код счета 0.205.31.000), сомнительная задолженность (код счета 0.04.000), задолженность, невостребованная кредиторами (код счета 0.20.000);</w:t>
      </w:r>
    </w:p>
    <w:p w:rsidR="00A77B3E">
      <w:r>
        <w:t>- инвентаризационная опись расчетов с покупателями, поставщиками и прочими дебиторами и кредиторами (ф. 0504089) от дата № 0000-000017;</w:t>
      </w:r>
    </w:p>
    <w:p w:rsidR="00A77B3E">
      <w:r>
        <w:t>- акт о результатах инвентаризации (ф. 0510463) от дата № 0000-000054, согласно которому результаты инвентаризации без выявленных отклонений по суммовым (количественным) показателям и качественным характеристикам.</w:t>
      </w:r>
    </w:p>
    <w:p w:rsidR="00A77B3E">
      <w:r>
        <w:t>В соответствии с приказом Министерства финансов Российской Федерации от дата № 61н инвентаризационная опись расчетов по поступлениям (ф. 0510468) является электронным первичным учетным документом класса 05 «Унифицированная система бухгалтерской финансовой, учетной и отчетной документации организаций государственного сектора» ОКУД, применяемой при ведении бюджетного учета, бухгалтерского учета государственных (муниципальных) учреждений.</w:t>
      </w:r>
    </w:p>
    <w:p w:rsidR="00A77B3E">
      <w:r>
        <w:t>В нарушение приказа Министерства финансов Российской Федерации от дата № 61н, Порядка, Инвентаризационная опись расчетов по поступлениям (ф. 0510468) при проведении инвентаризации, в соответствии с решением о проведении инвентаризации от дата № 0000-000142 (ф. 0510439), не сформирована МБДОУ адрес № 35, что свидетельствует об отсутствии первичного учетного документа.</w:t>
      </w:r>
    </w:p>
    <w:p w:rsidR="00A77B3E">
      <w:r>
        <w:t>2. В соответствии с пунктом 36 Приложения № 2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к приказу Министерства финансов Российской Федерации от дата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принятие к учету и выбытие из учета объектов недвижимого имущества, права на которые подлежат в соответствии с законодательством Российской Федерации государственной регистрации, осуществляется на основании первичных учетных документов с обязательным приложением документов, подтверждающих государственную регистрацию права или сделку.</w:t>
      </w:r>
    </w:p>
    <w:p w:rsidR="00A77B3E">
      <w:r>
        <w:t>Так, частью 1 ст. 131 Гражданского кодекса РФ предусмотрено, что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 а также иные права в случаях, предусмотренных настоящим Кодексом и иными законами.</w:t>
      </w:r>
    </w:p>
    <w:p w:rsidR="00A77B3E">
      <w:r>
        <w:t>Согласно ст. 219 Гражданского кодекса РФ, 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A77B3E">
      <w:r>
        <w:t>Установлено, что в выписке из ЕГРН на объект недвижимости Здание с кадастровым номером 90:24:телефон:1142, расположенное по адресу: адрес адрес, площадь - 31,9 м. кв., назначение — нежилое, наименование - Сарай, кадастровая стоимость - сумма определено, что данный объект недвижимости снят с кадастрового учета дата.</w:t>
      </w:r>
    </w:p>
    <w:p w:rsidR="00A77B3E">
      <w:r>
        <w:t xml:space="preserve">Однако, данный объект недвижимости, в соответствии со Схематическим планом участка и строений домовладения, находящихся в адрес по адрес, Технического паспорта № 186338 является «Строение Сарай лит. «Д», внутр площадь 31,9 м.кв.», находится на бухгалтерском учёте МБДОУ адрес № 35, используется в хозяйственной деятельности, при этом право муниципальной собственности за муниципальным образованием адрес Крым и право оперативного управления за МБДОУ адрес № 35 не зарегистрированы. </w:t>
      </w:r>
    </w:p>
    <w:p w:rsidR="00A77B3E">
      <w:r>
        <w:t>Также, в выписке из ЕГРН на объект недвижимости Здание с кадастровым номером 90:24:телефон:1144, расположенное по адресу: адрес адрес, площадь — 5,0 м. кв., назначение — нежилое, наименование  - Сарай, кадастровая стоимость — сумма определено, что данный объект недвижимости снят с кадастрового учета дата.</w:t>
      </w:r>
    </w:p>
    <w:p w:rsidR="00A77B3E">
      <w:r>
        <w:t xml:space="preserve">Однако, данный объект недвижимости, в соответствии со Схематическим планом участка и строений домовладения, находящихся в адрес по адрес, Технического паспорта № 186338 является «Строение Сарай лит. «Ш», внутр. площадь 5,0 м.кв.», находится на бухгалтерском учёте МБДОУ адрес № 35, используется в хозяйственной деятельности, при этом право муниципальной собственности за муниципальным образованием адрес Крым и право оперативного управления за МБДОУ адрес № 35 не зарегистрированы. </w:t>
      </w:r>
    </w:p>
    <w:p w:rsidR="00A77B3E">
      <w:r>
        <w:t>Также, в выписке из ЕГРН на объект недвижимости Здание с кадастровым номером 90:24:телефон:1140, расположенное по адресу: адрес адрес, площадь — 35,4 м. кв., назначение — нежилое, наименование - Сарай, кадастровая стоимость — сумма определено, что данный объект недвижимости снят с кадастрового учета дата.</w:t>
      </w:r>
    </w:p>
    <w:p w:rsidR="00A77B3E">
      <w:r>
        <w:t xml:space="preserve">Однако, данный объект недвижимости, в соответствии со Схематическим планом участка и строений домовладения, находящихся в адрес по адрес, Технического паспорта № 186338 является «Строение Сарай лит. «Б», внутр. площадь 35,4 м.кв.», находится на бухгалтерском учёте МБДОУ адрес № 35, используется в хозяйственной деятельности, при этом право муниципальной собственности за муниципальным образованием адрес Крым и право оперативного управления за МБДОУ адрес № 35 не зарегистрированы. </w:t>
      </w:r>
    </w:p>
    <w:p w:rsidR="00A77B3E">
      <w:r>
        <w:t>В выписке из ЕГРН на объект недвижимости Здание с кадастровым номером 90:24:телефон:1141, расположенное по адресу: адрес адрес, площадь — 28,9 м. кв., назначение — нежилое, наименование  - Сарай, кадастровая стоимость — сумма определено, что данный объект недвижимости снят с кадастрового учета дата.</w:t>
      </w:r>
    </w:p>
    <w:p w:rsidR="00A77B3E">
      <w:r>
        <w:t xml:space="preserve">Данный объект недвижимости, в соответствии со Схематическим планом участка и строений домовладения, находящихся в адрес по адрес, Технического паспорта № 186338 является «Строение Сарай лит. «В», внутр. площадь 28,9 м.кв.», находится на бухгалтерском учёте МБДОУ адрес № 35, используется в хозяйственной деятельности, при этом право муниципальной собственности за муниципальным образованием адрес Крым и право оперативного управления за МБДОУ адрес № 35 не зарегистрированы. </w:t>
      </w:r>
    </w:p>
    <w:p w:rsidR="00A77B3E">
      <w:r>
        <w:t>В выписке из ЕГРН на объект недвижимости Здание с кадастровым номером 90:24:телефон:1143, расположенное по адресу: адрес адрес, площадь — 110,2 м. кв., назначение — нежилое, наименование - Теплица, кадастровая стоимость — сумма определено, что данный объект недвижимости снят с кадастрового учета дата.</w:t>
      </w:r>
    </w:p>
    <w:p w:rsidR="00A77B3E">
      <w:r>
        <w:t xml:space="preserve">Данный объект недвижимости, в соответствии со Схематическим планом участка и строений домовладения, находящихся в адрес по адрес, Технического паспорта № 186338 является «Строение Теплица лит. «Ц», внутр площадь 110,2 м.кв.», находится на бухгалтерском учёте МБДОУ адрес № 35, используется в хозяйственной деятельности, при этом право муниципальной собственности за муниципальным образованием адрес Крым и право оперативного управления за МБДОУ адрес № 35 не зарегистрированы. </w:t>
      </w:r>
    </w:p>
    <w:p w:rsidR="00A77B3E">
      <w:r>
        <w:t>Вместе с тем, все указанные объекты недвижимости находятся в составе объекта нефинансовых активов «Здание д/сада» (инв. № 101120001) с оценочной стоимостью           сумма, состоящим на 101 счете в составе основных средств.</w:t>
      </w:r>
    </w:p>
    <w:p w:rsidR="00A77B3E">
      <w:r>
        <w:t>На основании вышеизложенного выявлено, что по объектам недвижимости, расположенным по адресу: адрес, адрес:</w:t>
      </w:r>
    </w:p>
    <w:p w:rsidR="00A77B3E">
      <w:r>
        <w:t>- Здание с кадастровым номером 90:24:телефон:1142,</w:t>
      </w:r>
    </w:p>
    <w:p w:rsidR="00A77B3E">
      <w:r>
        <w:t>- Здание с кадастровым номером 90:24:телефон:1144,</w:t>
      </w:r>
    </w:p>
    <w:p w:rsidR="00A77B3E">
      <w:r>
        <w:t>- Здание с кадастровым номером 90:24:телефон:1140,</w:t>
      </w:r>
    </w:p>
    <w:p w:rsidR="00A77B3E">
      <w:r>
        <w:t>- Здание с кадастровым номером 90:24:телефон:1141,</w:t>
      </w:r>
    </w:p>
    <w:p w:rsidR="00A77B3E">
      <w:r>
        <w:t>- Здание с кадастровым номером 90:24:телефон:1143;</w:t>
      </w:r>
    </w:p>
    <w:p w:rsidR="00A77B3E">
      <w:r>
        <w:t>МБДОУ адрес № 35 не приняты меры по регистрации права оперативного управления, документы, подтверждающие право оперативного управления, в МБДОУ адрес № 35 отсутствуют.</w:t>
      </w:r>
    </w:p>
    <w:p w:rsidR="00A77B3E">
      <w:r>
        <w:t xml:space="preserve">В нарушение пункта 36 Приложения № 2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к приказу Министерства финансов Российской Федерации от дата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(утратил силу с дата) принятие к учету и выбытие из учета объектов недвижимого имущества, права на которые подлежат в соответствии с законодательством Российской Федерации государственной регистрации, не осуществлено на основании первичных учетных документов с обязательным приложением документов, подтверждающих государственную регистрацию права или сделку. В нарушение  ст. ст. 131, 219 Гражданского кодекса РФ, вышеуказанные объекты недвижимости приняты к учёту без проведения их государственной регистрации, правоустанавливающие документы на объекты недвижимости у МБДОУ адрес № 35 отсутствуют. </w:t>
      </w:r>
    </w:p>
    <w:p w:rsidR="00A77B3E">
      <w:r>
        <w:t>Соответственно, данный факт свидетельствует о наличии искажения показателя бюджетной или бухгалтерской (финансовой) отчетности, выраженного в денежном измерении, которое привело к грубому искажению информации об активах более чем на 10 процентов.</w:t>
      </w:r>
    </w:p>
    <w:p w:rsidR="00A77B3E">
      <w:r>
        <w:t>Искажение информации об активах в бюджетной отчетности МБДОУ адрес № 35, а именно данных:</w:t>
      </w:r>
    </w:p>
    <w:p w:rsidR="00A77B3E">
      <w:r>
        <w:t>- Баланса государственного (муниципального) учреждения (ф. 0503730) по состоянию на дата по строке 350 на сумму сумма в сторону ее завышения, искажение составило 18,02%.</w:t>
      </w:r>
    </w:p>
    <w:p w:rsidR="00A77B3E">
      <w:r>
        <w:t xml:space="preserve">Между МБДОУ адрес № 35, именуемое в дальнейшем Заказчик, с одной стороны, и МКУ «Центр по обслуживанию образовательных учреждений адрес», именуемое в дальнейшем Исполнитель, заключен договор о бухгалтерском обслуживании от дата № 14 (далее – Договор). </w:t>
      </w:r>
    </w:p>
    <w:p w:rsidR="00A77B3E">
      <w:r>
        <w:t>Согласно пункту 2.1. Договора, Заказчик обязан оформлять соответствующими документами все проводимые Заказчиком хозяйственные операции, служащими первичными документами (основанием) для ведения учета (п. 2.1.1); своевременно представлять Исполнителю первичные учетные документы, необходимые для выполнения возлагаемых на него обязанностей: в том числе счета, товарные накладные, акты оказанных услуг, акты выполненных работ, акты приема-передачи основных средств, счет-фактуры, товарные и кассовые чеки, договоры и документы, являющиеся основанием их заключения и подтверждающие их правомерность согласно законодательству РФ.</w:t>
      </w:r>
    </w:p>
    <w:p w:rsidR="00A77B3E">
      <w:r>
        <w:t>Согласно пунктам 4.1., 4.2. Договора, Заказчик несет полную ответственность за законность совершаемых операций и правильность их оформления в соответствии с действующим законодательством Российской Федерации; несет полную ответственность за достоверность предоставленных Исполнителю документов, созданных в результате совершаемых внутренних финансово-хозяйственных операций и правильность их оформления; за несвоевременное, некачественное оформление и составление документов, задержку передачи их для отражения в бухгалтерском учете и отчетности, за недостоверность содержащихся в документах данных, а также за составление документов, отражающих незаконные операции.</w:t>
      </w:r>
    </w:p>
    <w:p w:rsidR="00A77B3E">
      <w:r>
        <w:t xml:space="preserve">Между МБДОУ адрес № 35, именуемое в дальнейшем Заказчик, с одной стороны, и МКУ «Центр по обслуживанию образовательных учреждений адрес», именуемое в дальнейшем Исполнитель, заключен договор о бухгалтерском обслуживании от дата № б/н (далее – Договор). </w:t>
      </w:r>
    </w:p>
    <w:p w:rsidR="00A77B3E">
      <w:r>
        <w:t>Согласно пункту 2.2. Договора, Заказчик обязан своевременно и правильно оформлять все проводимые хозяйственные операции первичными учетными документами; предоставлять в установленные графиком документооборота порядке и сроки: первичные учетные документы и иные документы, оформленные в соответствии с требованиями законодательства; документы, отражающие все события, операции, которые оказывают или способны оказать влияние на финансовое положение заказчика. С учетом объемов переданных Исполнителю полномочий, своевременно и надлежащим образом обеспечивать в том числе ведение и оформление всех документов, в том числе первичных учетных документов, касающихся бухгалтерского (бюджетного) учета и отчетности, в строгом соответствии с требованиями законодательства; передачу первичных учетных и иных документов Исполнителю.</w:t>
      </w:r>
    </w:p>
    <w:p w:rsidR="00A77B3E">
      <w:r>
        <w:t>Согласно пунктам 4.1., 4.2. Договора, Заказчик несет полную ответственность за законность совершаемых операций и правильность их оформления в соответствии с действующим законодательством Российской Федерации; за достоверность предоставленных Исполнителю документов, созданных в результате совершаемых внутренних финансово-хозяйственных операций и правильность их оформления; за несвоевременное, некачественное оформление и составление документов, задержку передачи их для отражения в бухгалтерском учете отчетности, за недостоверность содержащихся в документах данных, а также за составление документов, отражающих незаконные операции.</w:t>
      </w:r>
    </w:p>
    <w:p w:rsidR="00A77B3E">
      <w:r>
        <w:t>В действиях фио, заведующего МБДОУ адрес № 35, усматриваются признаки состава административного правонарушения по части 4 ст.15.15.6 Кодекса об административных правонарушениях Российской Федерации, а именно грубое нарушение требований к бюджетному (бухгалтерскому) учету (в части искажения показателя бюджетной или бухгалтерской (финансовой) отчетности, выраженного в денежном измерении, которое привело к искажению информации об активах более чем на 10 процентов; отсутствия первичных учетных документов - Инвентаризационных описей (сличительных ведомостей) по объектам нефинансовых активов (ф. 0510466), Инвентаризационной описи расчетов по поступлениям (ф. 0510468), инвентаризационной описи расчетов с покупателями, поставщиками и прочими дебиторами и кредиторами (ф.0504089), сформированной по состоянию дата).</w:t>
      </w:r>
    </w:p>
    <w:p w:rsidR="00A77B3E">
      <w:r>
        <w:t>В примечании 1 к статье 15.15.6 Кодекса Российской Федерации об административных правонарушениях определено, что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A77B3E">
      <w:r>
        <w:t>При этом согласно подпункту 7 пункта 4 примечаний к статье 15.15.6 Кодекса Российской Федерации об административных правонарушениях, под грубым нарушением требований к бюджетному (бухгалтерскому) учету, в том числе понимается отсутствие первичных учетных документов, и (или) регистров бухгалтерского учета.</w:t>
      </w:r>
    </w:p>
    <w:p w:rsidR="00A77B3E">
      <w:r>
        <w:t>Распоряжением Администрации адрес от дата № 604-л с дата по дата на должность заведующего МБДОУ адрес № 35 «Море» адрес» назначена фио (трудовой договор от дата № 247/07).</w:t>
      </w:r>
    </w:p>
    <w:p w:rsidR="00A77B3E">
      <w:r>
        <w:t>Согласно подпунктам 5.1, 5.15, 5.39 раздела II «Права и обязанности руководителя» трудового договора от дата № 247/07, руководитель обязан соблюдать при исполнении должностных обязанностей требования законодательства Российской Федерации, законодательства адрес, нормативных правовых актов органов местного самоуправления муниципального образования адрес Крым, устава учреждения, коллективного договора, соглашений, локальных нормативных актов и трудового договора; обеспечивать организацию работы по исполнению законодательных актов и нормативных документов; обеспечивать своевременное выполнение нормативных правовых актов и локальных нормативных актов начальника управления образования.</w:t>
      </w:r>
    </w:p>
    <w:p w:rsidR="00A77B3E">
      <w:r>
        <w:t>Согласно разделу VI «Ответственность руководителя» трудового договора от дата № 247/07, руководитель несет персональную ответственность за деятельность учреждения, в том числе за выполнение муниципального задания, за нецелевое использование бюджетных средств, за невыполнение обязательств учреждения как получателя бюджетных средств (п.1); руководитель несет ответственность за неисполнение или ненадлежащее исполнение обязанностей, предусмотренных законодательством Российской Федерации и трудовым договором (п.4); руководитель может быть привлечен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к гражданско-правовой, административной и уголовной ответственности в порядке, установленном федеральными законами (п.8).</w:t>
      </w:r>
    </w:p>
    <w:p w:rsidR="00A77B3E">
      <w:r>
        <w:t>В соответствии с пунктом 6.2. раздела 6. должностной инструкции заведующего Муниципальным бюджетным дошкольным образовательным учреждением № № б/н от дата (с которой фио ознакомлена дата) заведующий несет ответственность за неисполнение или ненадлежащее 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Конституции адрес, законов и иных нормативных правовых актов адрес, Устава муниципального образования адрес Крым и иных муниципальных правовых актов и обеспечение их исполнения.</w:t>
      </w:r>
    </w:p>
    <w:p w:rsidR="00A77B3E">
      <w:r>
        <w:t>В силу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статье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Таким образом, в действиях фио, заведующего МБДОУ адрес      № 35, усматриваются признаки состава административного правонарушения по части 4 ст.15.15.6 Кодекса об административных правонарушениях Российской Федерации. Имеет место нарушение бюджетного законодательства, а именно пункта 2 статьи 264.1 Бюджетного кодекса Российской Федерации.</w:t>
      </w:r>
    </w:p>
    <w:p w:rsidR="00A77B3E">
      <w:r>
        <w:t xml:space="preserve">         фио в судебное заседание  не явилась, о времени и месте рассмотрения дела извещена надлежащим образом, имеется телефонограмма о рассмотрении дела в ее отсутствие, вину признает, а также ходатайство о назначении наказания в виде предупреждения, применив положения ч. 1 ст. 4.1.1 КоАП РФ, имущественный ущерб отсутствует, также не причинен вред жизни и здоровью людей, окружающей среде. </w:t>
      </w:r>
    </w:p>
    <w:p w:rsidR="00A77B3E">
      <w:r>
        <w:t xml:space="preserve">         Заместитель председателя Контрольно-счетной палаты муниципального образования адрес Крым – фио в судебном заседании доводы, указанные в протоколе об АП поддержала в полном объеме, просила назначить наказание в соответствии с положениями КоАП РФ, и не возражала против замены наказания в виде штрафа на предупреждение.         </w:t>
      </w:r>
    </w:p>
    <w:p w:rsidR="00A77B3E">
      <w:r>
        <w:t xml:space="preserve">          Исследовав материалы дела, мировой судья приходит к следующему выводу.</w:t>
      </w:r>
    </w:p>
    <w:p w:rsidR="00A77B3E">
      <w:r>
        <w:t>Кроме признания  своей вины фио, ее вина в совершенном административном правонарушении подтверждается: протоколом  № 06/2026 от дата, составленный в отношении фио, по ч. 4 ст. 15.15.6  КоАП РФ,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Таким образом, суд квалифицирует действия  должностного лица фио по ч. 4 ст. 15.15.6 КоАП РФ –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w:t>
      </w:r>
    </w:p>
    <w:p w:rsidR="00A77B3E">
      <w:r>
        <w:t xml:space="preserve">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A77B3E">
      <w:r>
        <w:t xml:space="preserve">Обстоятельством, смягчающим административную ответственность фио, в силу ч. 2 ст. 4.2 КоАП РФ, мировой судья признает признание вины, совершение правонарушения впервые. </w:t>
      </w:r>
    </w:p>
    <w:p w:rsidR="00A77B3E">
      <w:r>
        <w:t>Обстоятельств, отягчающих административную ответственность, предусмотренных ст. 4.3 КоАП РФ, а также препятствующих производству по делу об административном правонарушении либо влекущих его прекращение, мировым судьей не установлено.</w:t>
      </w:r>
    </w:p>
    <w:p w:rsidR="00A77B3E">
      <w:r>
        <w:t>В связи с вышеизложенным, руководствуясь принципом разумности и справедливости, суд считает необходимым применить меру административного наказания в виде административного штрафа в пределах санкции ч. 4 статьи 15.15.6 КоАП РФ.</w:t>
      </w:r>
    </w:p>
    <w:p w:rsidR="00A77B3E">
      <w:r>
        <w:t>В силу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В силу части 2 статьи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Срок давности привлечения к административной ответственности, предусмотренный ст. 4.5 КоАП РФ, не истек. </w:t>
      </w:r>
    </w:p>
    <w:p w:rsidR="00A77B3E">
      <w:r>
        <w:t xml:space="preserve">При назначении вида и размера административного наказания мировой судья учитывает данные о личности фио, а также характер совершенного ею административного правонарушения, общественную опасность содеянного, наличие обстоятельства, смягчающего административную ответственность – признание вины, и отсутствие обстоятельств, отягчающих административную ответственность. </w:t>
      </w:r>
    </w:p>
    <w:p w:rsidR="00A77B3E">
      <w:r>
        <w:t xml:space="preserve">Исследовав материалы дела, мировой судья пришел к выводу, что допущенное административное правонарушение не повлекло причинения вреда или возникновения угрозы причинения вреда жизни и здоровью людей либо других негативных последствий. </w:t>
      </w:r>
    </w:p>
    <w:p w:rsidR="00A77B3E">
      <w:r>
        <w:t>Учитывая также, что фио за совершение данного правонарушения привлекается впервые, сведений о совершении аналогичных правонарушений не представлено, отягчающих обстоятельств не имеется, санкция ч. 4 ст. 15.15.6 КоАП РФ не предусматривает наказание в виде предупреждения, мировой судья считает возможным применить положения ч. 1 ст. 4.1.1 КоАП РФ и заменить административный штраф на предупреждение.</w:t>
      </w:r>
    </w:p>
    <w:p w:rsidR="00A77B3E">
      <w:r>
        <w:t xml:space="preserve">            Руководствуясь ст.ст.  15.15.6,  29.9, 29.10, 29.11 КоАП РФ, мировой судья -</w:t>
      </w:r>
    </w:p>
    <w:p w:rsidR="00A77B3E"/>
    <w:p w:rsidR="00A77B3E">
      <w:r>
        <w:t>ПОСТАНОВИЛ:</w:t>
      </w:r>
    </w:p>
    <w:p w:rsidR="00A77B3E"/>
    <w:p w:rsidR="00A77B3E">
      <w:r>
        <w:t>Должностное лицо - заведующего Муниципальным бюджетным дошкольным образовательным наименование организации адрес» фио, признать виновным в совершении правонарушения, предусмотренного ч. 4  ст. 15.15.6   КоАП РФ, и назначить ему наказание в виде административного штрафа в размере сумма.</w:t>
      </w:r>
    </w:p>
    <w:p w:rsidR="00A77B3E">
      <w:r>
        <w:t xml:space="preserve"> В соответствии с частью 1 статьи 4.1.1 Кодекса Российской Федерации об административных правонарушениях назначенный административный штраф заменить предупреждением.</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 xml:space="preserve">Мировой судья                                                               /подпись/                                                     фио  </w:t>
      </w:r>
    </w:p>
    <w:p w:rsidR="00A77B3E">
      <w:r>
        <w:t>Копия верна:</w:t>
      </w:r>
    </w:p>
    <w:p w:rsidR="00A77B3E">
      <w:r>
        <w:t xml:space="preserve">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